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893" w:rsidRDefault="00567893" w:rsidP="00567893">
      <w:pPr>
        <w:tabs>
          <w:tab w:val="left" w:pos="9240"/>
        </w:tabs>
        <w:spacing w:after="0"/>
        <w:ind w:right="114"/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2819400</wp:posOffset>
            </wp:positionH>
            <wp:positionV relativeFrom="paragraph">
              <wp:posOffset>0</wp:posOffset>
            </wp:positionV>
            <wp:extent cx="676275" cy="838200"/>
            <wp:effectExtent l="19050" t="0" r="9525" b="0"/>
            <wp:wrapSquare wrapText="right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</w:rPr>
        <w:br w:type="textWrapping" w:clear="all"/>
      </w:r>
    </w:p>
    <w:p w:rsidR="00567893" w:rsidRDefault="00567893" w:rsidP="00567893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КРАСНОЯРСКИЙ  КРАЙ</w:t>
      </w:r>
    </w:p>
    <w:p w:rsidR="00567893" w:rsidRDefault="00567893" w:rsidP="00567893">
      <w:pPr>
        <w:spacing w:after="0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АЧИНСКИЙ РАЙОН</w:t>
      </w:r>
    </w:p>
    <w:p w:rsidR="00567893" w:rsidRDefault="00567893" w:rsidP="00567893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 ТАРУТИНСКОГО СЕЛЬСОВЕТА</w:t>
      </w:r>
    </w:p>
    <w:p w:rsidR="00567893" w:rsidRDefault="00567893" w:rsidP="0056789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67893" w:rsidRDefault="00567893" w:rsidP="00567893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tbl>
      <w:tblPr>
        <w:tblW w:w="0" w:type="auto"/>
        <w:tblLook w:val="01E0"/>
      </w:tblPr>
      <w:tblGrid>
        <w:gridCol w:w="3168"/>
        <w:gridCol w:w="3275"/>
        <w:gridCol w:w="3128"/>
      </w:tblGrid>
      <w:tr w:rsidR="00567893" w:rsidTr="00567893">
        <w:tc>
          <w:tcPr>
            <w:tcW w:w="3168" w:type="dxa"/>
            <w:hideMark/>
          </w:tcPr>
          <w:p w:rsidR="00567893" w:rsidRDefault="00567893" w:rsidP="0056789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27.03.2012</w:t>
            </w:r>
          </w:p>
        </w:tc>
        <w:tc>
          <w:tcPr>
            <w:tcW w:w="3275" w:type="dxa"/>
            <w:hideMark/>
          </w:tcPr>
          <w:p w:rsidR="00567893" w:rsidRDefault="00567893" w:rsidP="00567893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</w:t>
            </w:r>
            <w:proofErr w:type="gramStart"/>
            <w:r>
              <w:rPr>
                <w:b/>
                <w:sz w:val="28"/>
                <w:szCs w:val="28"/>
              </w:rPr>
              <w:t>.Т</w:t>
            </w:r>
            <w:proofErr w:type="gramEnd"/>
            <w:r>
              <w:rPr>
                <w:b/>
                <w:sz w:val="28"/>
                <w:szCs w:val="28"/>
              </w:rPr>
              <w:t>арутино</w:t>
            </w:r>
          </w:p>
        </w:tc>
        <w:tc>
          <w:tcPr>
            <w:tcW w:w="3128" w:type="dxa"/>
            <w:hideMark/>
          </w:tcPr>
          <w:p w:rsidR="00567893" w:rsidRDefault="00567893" w:rsidP="00567893">
            <w:pPr>
              <w:spacing w:after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43-П</w:t>
            </w:r>
          </w:p>
        </w:tc>
      </w:tr>
    </w:tbl>
    <w:p w:rsidR="00567893" w:rsidRDefault="00567893" w:rsidP="00567893">
      <w:pPr>
        <w:spacing w:after="0"/>
        <w:rPr>
          <w:sz w:val="28"/>
          <w:szCs w:val="28"/>
        </w:rPr>
      </w:pPr>
    </w:p>
    <w:p w:rsidR="00567893" w:rsidRDefault="00567893" w:rsidP="0056789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О внесении изменений в Постановление </w:t>
      </w:r>
    </w:p>
    <w:p w:rsidR="00567893" w:rsidRDefault="00567893" w:rsidP="0056789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№33-П от 20.02.2012г. «Об утверждении административного регламента </w:t>
      </w:r>
    </w:p>
    <w:p w:rsidR="00567893" w:rsidRDefault="00567893" w:rsidP="00567893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>предоставления муниципальной услуги «</w:t>
      </w:r>
      <w:r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b/>
          <w:sz w:val="26"/>
          <w:szCs w:val="26"/>
        </w:rPr>
        <w:t>»</w:t>
      </w:r>
    </w:p>
    <w:p w:rsidR="00567893" w:rsidRDefault="00567893" w:rsidP="00567893">
      <w:pPr>
        <w:spacing w:after="0"/>
        <w:jc w:val="both"/>
        <w:rPr>
          <w:sz w:val="26"/>
          <w:szCs w:val="26"/>
        </w:rPr>
      </w:pPr>
    </w:p>
    <w:p w:rsidR="00567893" w:rsidRDefault="00567893" w:rsidP="00567893">
      <w:pPr>
        <w:spacing w:after="0"/>
        <w:rPr>
          <w:b/>
          <w:sz w:val="28"/>
          <w:szCs w:val="28"/>
        </w:rPr>
      </w:pPr>
      <w:r>
        <w:rPr>
          <w:sz w:val="28"/>
          <w:szCs w:val="28"/>
        </w:rPr>
        <w:t xml:space="preserve">На основании замечания от 20.03.2012 №07-54-2012-16к </w:t>
      </w:r>
      <w:proofErr w:type="spellStart"/>
      <w:r>
        <w:rPr>
          <w:sz w:val="28"/>
          <w:szCs w:val="28"/>
        </w:rPr>
        <w:t>Ачинской</w:t>
      </w:r>
      <w:proofErr w:type="spellEnd"/>
      <w:r>
        <w:rPr>
          <w:sz w:val="28"/>
          <w:szCs w:val="28"/>
        </w:rPr>
        <w:t xml:space="preserve"> межрайонной прокуратуры  на проект муниципального правого акта  №33-п от 20.02.2012г., руководствуясь  ст.6 Закона Красноярского края от 23.06.2006г. №18-4751   </w:t>
      </w:r>
      <w:r>
        <w:rPr>
          <w:b/>
          <w:sz w:val="28"/>
          <w:szCs w:val="28"/>
        </w:rPr>
        <w:t>ПОСТАНОВЛЯЮ:</w:t>
      </w:r>
    </w:p>
    <w:p w:rsidR="00567893" w:rsidRDefault="00567893" w:rsidP="00567893">
      <w:pPr>
        <w:spacing w:after="0"/>
        <w:rPr>
          <w:b/>
          <w:sz w:val="26"/>
          <w:szCs w:val="26"/>
        </w:rPr>
      </w:pPr>
      <w:r>
        <w:rPr>
          <w:sz w:val="28"/>
          <w:szCs w:val="28"/>
        </w:rPr>
        <w:t xml:space="preserve">1. Внести в приложение об утверждении административного регламента </w:t>
      </w:r>
      <w:r>
        <w:rPr>
          <w:b/>
          <w:sz w:val="26"/>
          <w:szCs w:val="26"/>
        </w:rPr>
        <w:t>предоставления муниципальной услуги «</w:t>
      </w:r>
      <w:r>
        <w:rPr>
          <w:bCs/>
          <w:sz w:val="28"/>
          <w:szCs w:val="28"/>
        </w:rPr>
        <w:t>Прием заявлений, документов, а также постановка граждан на учет в качестве нуждающихся в жилых помещениях</w:t>
      </w:r>
      <w:r>
        <w:rPr>
          <w:b/>
          <w:sz w:val="26"/>
          <w:szCs w:val="26"/>
        </w:rPr>
        <w:t xml:space="preserve">» </w:t>
      </w:r>
      <w:r>
        <w:rPr>
          <w:sz w:val="28"/>
          <w:szCs w:val="28"/>
        </w:rPr>
        <w:t>в  п.2.6. следующие изменения:</w:t>
      </w:r>
    </w:p>
    <w:p w:rsidR="00567893" w:rsidRDefault="00567893" w:rsidP="00567893">
      <w:pPr>
        <w:autoSpaceDE w:val="0"/>
        <w:autoSpaceDN w:val="0"/>
        <w:adjustRightInd w:val="0"/>
        <w:spacing w:after="0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2.6. Исчерпывающий перечень документов, необходимых для предоставления муниципальной услуги. Перечень документов, предоставляется в зависимости от категории граждан, обратившихся за оказанием муниципальной услуги. 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2.6.1.1. Исчерпывающий перечень документов, необходимых для предоставления муниципальной услуги малоимущим гражданам: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заявление по форме, приведенной в приложении №2 к настоящему административному регламенту;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паспорт с отметкой о регистрации по месту жительства, в случае отсутствия паспорта либо отсутствия в паспорте отметки о регистрации по месту жительства -  свидетельство о регистрации по месту жительства, выданное соответствующим органом регистрационного учета;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в) документы, подтверждающие право проживания одной семьей (свидетельство о рождении, свидетельство о заключении брака, судебное решение о признании членами семьи, об усыновлении (удочерении), другие документы); 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решение органа местного самоуправления о признании гражданами малоимущим в целях предоставления ему жилого помещения муниципального жилого фонда по договору социального найма в порядке, установленном законом края.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>
        <w:rPr>
          <w:sz w:val="28"/>
          <w:szCs w:val="28"/>
        </w:rPr>
        <w:t xml:space="preserve">) документы, подтверждающие отнесение заявителя к категории граждан, имеющих право на получении жилых помещений по договорам социального найма в соответствии с </w:t>
      </w:r>
      <w:proofErr w:type="gramStart"/>
      <w:r>
        <w:rPr>
          <w:sz w:val="28"/>
          <w:szCs w:val="28"/>
        </w:rPr>
        <w:t>ч</w:t>
      </w:r>
      <w:proofErr w:type="gramEnd"/>
      <w:r>
        <w:rPr>
          <w:sz w:val="28"/>
          <w:szCs w:val="28"/>
        </w:rPr>
        <w:t>.3 ст.49 Жилищного кодекса РФ;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 выписка из домовой книги (финансового лицевого счета);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выписка из  Единого государственного реестра прав на недвижимое имущество и сделок с ним о правах заявителя и членов его семьи на имеющиеся у них объекты недвижимого имущества;</w:t>
      </w:r>
    </w:p>
    <w:p w:rsidR="00567893" w:rsidRDefault="00567893" w:rsidP="00567893">
      <w:pPr>
        <w:autoSpaceDE w:val="0"/>
        <w:autoSpaceDN w:val="0"/>
        <w:adjustRightInd w:val="0"/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) документы, подтверждающие право пользования жилым помещением, занимаемым заявителем и членами его семьи.</w:t>
      </w:r>
    </w:p>
    <w:p w:rsidR="00567893" w:rsidRDefault="00567893" w:rsidP="005678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67893" w:rsidRDefault="00567893" w:rsidP="005678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Разместить</w:t>
      </w:r>
      <w:proofErr w:type="gramEnd"/>
      <w:r>
        <w:rPr>
          <w:sz w:val="28"/>
          <w:szCs w:val="28"/>
        </w:rPr>
        <w:t xml:space="preserve"> настоящее  Постановление  в сети Интернет на официальном сайте Ачинского района Красноярского края: </w:t>
      </w:r>
      <w:hyperlink r:id="rId5" w:history="1">
        <w:r>
          <w:rPr>
            <w:rStyle w:val="a3"/>
            <w:sz w:val="28"/>
            <w:szCs w:val="28"/>
            <w:lang w:val="en-US"/>
          </w:rPr>
          <w:t>http</w:t>
        </w:r>
        <w:r>
          <w:rPr>
            <w:rStyle w:val="a3"/>
            <w:sz w:val="28"/>
            <w:szCs w:val="28"/>
          </w:rPr>
          <w:t>://</w:t>
        </w:r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r>
          <w:rPr>
            <w:rStyle w:val="a3"/>
            <w:sz w:val="28"/>
            <w:szCs w:val="28"/>
            <w:lang w:val="en-US"/>
          </w:rPr>
          <w:t>ach</w:t>
        </w:r>
        <w:r>
          <w:rPr>
            <w:rStyle w:val="a3"/>
            <w:sz w:val="28"/>
            <w:szCs w:val="28"/>
          </w:rPr>
          <w:t>-</w:t>
        </w:r>
        <w:proofErr w:type="spellStart"/>
        <w:r>
          <w:rPr>
            <w:rStyle w:val="a3"/>
            <w:sz w:val="28"/>
            <w:szCs w:val="28"/>
            <w:lang w:val="en-US"/>
          </w:rPr>
          <w:t>rajon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567893" w:rsidRDefault="00567893" w:rsidP="00567893">
      <w:pPr>
        <w:spacing w:after="0"/>
        <w:jc w:val="both"/>
        <w:rPr>
          <w:sz w:val="28"/>
          <w:szCs w:val="28"/>
        </w:rPr>
      </w:pPr>
    </w:p>
    <w:p w:rsidR="00567893" w:rsidRDefault="00567893" w:rsidP="005678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постановления оставляю за собой.</w:t>
      </w:r>
    </w:p>
    <w:p w:rsidR="00567893" w:rsidRDefault="00567893" w:rsidP="00567893">
      <w:pPr>
        <w:spacing w:after="0"/>
        <w:jc w:val="both"/>
        <w:rPr>
          <w:sz w:val="28"/>
          <w:szCs w:val="28"/>
        </w:rPr>
      </w:pPr>
    </w:p>
    <w:p w:rsidR="00567893" w:rsidRDefault="00567893" w:rsidP="0056789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Постановление вступает в силу в день, следующий за днем его официального опубликования в информационном листке «Сельские Вести».     </w:t>
      </w:r>
    </w:p>
    <w:p w:rsidR="00567893" w:rsidRDefault="00567893" w:rsidP="00567893">
      <w:pPr>
        <w:spacing w:after="0"/>
        <w:jc w:val="both"/>
        <w:rPr>
          <w:b/>
          <w:sz w:val="28"/>
          <w:szCs w:val="28"/>
        </w:rPr>
      </w:pPr>
    </w:p>
    <w:p w:rsidR="00567893" w:rsidRDefault="00567893" w:rsidP="005678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</w:t>
      </w:r>
    </w:p>
    <w:p w:rsidR="00567893" w:rsidRDefault="00567893" w:rsidP="00567893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Тарутинского  сельсовета                                                    В.А. Потехин</w:t>
      </w:r>
    </w:p>
    <w:p w:rsidR="00567893" w:rsidRDefault="00567893" w:rsidP="00567893">
      <w:pPr>
        <w:spacing w:after="0"/>
        <w:rPr>
          <w:sz w:val="20"/>
          <w:szCs w:val="24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</w:p>
    <w:p w:rsidR="00567893" w:rsidRDefault="00567893" w:rsidP="00567893">
      <w:pPr>
        <w:spacing w:after="0"/>
        <w:rPr>
          <w:sz w:val="20"/>
        </w:rPr>
      </w:pPr>
      <w:r>
        <w:rPr>
          <w:sz w:val="20"/>
        </w:rPr>
        <w:t xml:space="preserve">Рутковская Наталья Николаевна </w:t>
      </w:r>
    </w:p>
    <w:p w:rsidR="00A84A83" w:rsidRPr="00567893" w:rsidRDefault="00567893" w:rsidP="00567893">
      <w:pPr>
        <w:spacing w:after="0"/>
        <w:rPr>
          <w:sz w:val="20"/>
        </w:rPr>
      </w:pPr>
      <w:r>
        <w:rPr>
          <w:sz w:val="20"/>
        </w:rPr>
        <w:t>8 (39151) 90-2-53</w:t>
      </w:r>
    </w:p>
    <w:sectPr w:rsidR="00A84A83" w:rsidRPr="00567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67893"/>
    <w:rsid w:val="00567893"/>
    <w:rsid w:val="00A84A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567893"/>
    <w:pPr>
      <w:keepNext/>
      <w:widowControl w:val="0"/>
      <w:autoSpaceDE w:val="0"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893"/>
    <w:rPr>
      <w:rFonts w:ascii="Arial" w:eastAsia="Times New Roman" w:hAnsi="Arial" w:cs="Arial"/>
      <w:b/>
      <w:bCs/>
      <w:kern w:val="32"/>
      <w:sz w:val="32"/>
      <w:szCs w:val="32"/>
      <w:lang w:eastAsia="ar-SA"/>
    </w:rPr>
  </w:style>
  <w:style w:type="character" w:styleId="a3">
    <w:name w:val="Hyperlink"/>
    <w:basedOn w:val="a0"/>
    <w:semiHidden/>
    <w:unhideWhenUsed/>
    <w:rsid w:val="0056789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519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ch-rajo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455</Words>
  <Characters>2596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2014-02-28T05:54:00Z</dcterms:created>
  <dcterms:modified xsi:type="dcterms:W3CDTF">2014-02-28T05:54:00Z</dcterms:modified>
</cp:coreProperties>
</file>