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36" w:rsidRDefault="00A30636" w:rsidP="00A30636">
      <w:pPr>
        <w:pStyle w:val="consplusnormal"/>
        <w:shd w:val="clear" w:color="auto" w:fill="FFFFFF"/>
        <w:spacing w:before="0" w:beforeAutospacing="0" w:after="0" w:afterAutospacing="0" w:line="257" w:lineRule="atLeast"/>
        <w:jc w:val="center"/>
        <w:textAlignment w:val="baseline"/>
        <w:rPr>
          <w:rFonts w:ascii="Arial" w:hAnsi="Arial" w:cs="Arial"/>
          <w:color w:val="222222"/>
          <w:sz w:val="20"/>
          <w:szCs w:val="20"/>
        </w:rPr>
      </w:pPr>
      <w:r>
        <w:rPr>
          <w:rFonts w:ascii="Arial" w:hAnsi="Arial" w:cs="Arial"/>
          <w:b/>
          <w:bCs/>
          <w:color w:val="222222"/>
          <w:sz w:val="20"/>
          <w:szCs w:val="20"/>
          <w:bdr w:val="none" w:sz="0" w:space="0" w:color="auto" w:frame="1"/>
        </w:rPr>
        <w:t>Порядок поступления граждан на муниципальную службу</w:t>
      </w:r>
    </w:p>
    <w:p w:rsidR="00A30636" w:rsidRDefault="00A30636" w:rsidP="00A30636">
      <w:pPr>
        <w:pStyle w:val="consplusnormal"/>
        <w:shd w:val="clear" w:color="auto" w:fill="FFFFFF"/>
        <w:spacing w:before="0" w:beforeAutospacing="0" w:after="0" w:afterAutospacing="0" w:line="257" w:lineRule="atLeast"/>
        <w:jc w:val="center"/>
        <w:textAlignment w:val="baseline"/>
        <w:rPr>
          <w:rFonts w:ascii="Arial" w:hAnsi="Arial" w:cs="Arial"/>
          <w:color w:val="222222"/>
          <w:sz w:val="20"/>
          <w:szCs w:val="20"/>
        </w:rPr>
      </w:pPr>
      <w:r>
        <w:rPr>
          <w:rFonts w:ascii="Arial" w:hAnsi="Arial" w:cs="Arial"/>
          <w:b/>
          <w:bCs/>
          <w:color w:val="222222"/>
          <w:sz w:val="20"/>
          <w:szCs w:val="20"/>
          <w:bdr w:val="none" w:sz="0" w:space="0" w:color="auto" w:frame="1"/>
        </w:rPr>
        <w:t> </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Порядок поступления граждан на муниципальную службу регламентирован Федеральным законом от 02.03.2007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proofErr w:type="gramStart"/>
      <w:r>
        <w:rPr>
          <w:rFonts w:ascii="Arial" w:hAnsi="Arial" w:cs="Arial"/>
          <w:color w:val="222222"/>
          <w:sz w:val="20"/>
          <w:szCs w:val="20"/>
          <w:bdr w:val="none" w:sz="0" w:space="0" w:color="auto" w:frame="1"/>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roofErr w:type="gramEnd"/>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При поступлении на муниципальную службу гражданин представляет:</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 заявление с просьбой о поступлении на муниципальную службу и замещении должности муниципальной службы;</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2) собственноручно заполненную и подписанную анкету по форме, утвержденной распоряжением Правительства Российской Федерации  от 26.05.2005 № 667-р;</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3) паспорт;</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4) трудовую книжку, за исключением случаев, когда трудовой договор (контракт) заключается впервые;</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5) документ об образовании;</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6) страховое свидетельство обязательного пенсионного страхования;</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7) свидетельство о постановке физического лица на учет в налоговом органе по месту жительства на территории Российской Федерации;</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8) документы воинского учета - для граждан, пребывающих в запасе, и лиц, подлежащих призыву на военную службу;</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9) заключение медицинской организации об отсутствии заболевания, препятствующего поступлению на муниципальную службу (учетная форма № 001-ГС/у);</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b/>
          <w:bCs/>
          <w:i/>
          <w:iCs/>
          <w:color w:val="222222"/>
          <w:sz w:val="20"/>
          <w:szCs w:val="20"/>
          <w:bdr w:val="none" w:sz="0" w:space="0" w:color="auto" w:frame="1"/>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 xml:space="preserve">Поступление гражданина на муниципальную службу осуществляется </w:t>
      </w:r>
      <w:proofErr w:type="gramStart"/>
      <w:r>
        <w:rPr>
          <w:rFonts w:ascii="Arial" w:hAnsi="Arial" w:cs="Arial"/>
          <w:color w:val="222222"/>
          <w:sz w:val="20"/>
          <w:szCs w:val="20"/>
          <w:bdr w:val="none" w:sz="0" w:space="0" w:color="auto" w:frame="1"/>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Arial" w:hAnsi="Arial" w:cs="Arial"/>
          <w:color w:val="222222"/>
          <w:sz w:val="20"/>
          <w:szCs w:val="20"/>
          <w:bdr w:val="none" w:sz="0" w:space="0" w:color="auto" w:frame="1"/>
        </w:rPr>
        <w:t xml:space="preserve"> с учетом особенностей, предусмотренных Федеральным законом от 02.03.2007 № 25-ФЗ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A30636" w:rsidRDefault="00A30636" w:rsidP="00A30636">
      <w:pPr>
        <w:pStyle w:val="consplusnormal"/>
        <w:shd w:val="clear" w:color="auto" w:fill="FFFFFF"/>
        <w:spacing w:before="0" w:beforeAutospacing="0" w:after="0" w:afterAutospacing="0" w:line="257" w:lineRule="atLeast"/>
        <w:ind w:firstLine="54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Поступлению на муниципальную службу и назначению на должность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b/>
          <w:bCs/>
          <w:color w:val="222222"/>
          <w:sz w:val="20"/>
          <w:szCs w:val="20"/>
          <w:bdr w:val="none" w:sz="0" w:space="0" w:color="auto" w:frame="1"/>
        </w:rPr>
        <w:t> </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b/>
          <w:bCs/>
          <w:color w:val="222222"/>
          <w:sz w:val="20"/>
          <w:szCs w:val="20"/>
          <w:bdr w:val="none" w:sz="0" w:space="0" w:color="auto" w:frame="1"/>
        </w:rPr>
        <w:t>Гражданин не может быть принят на муниципальную службу в случае:</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 признания его недееспособным или ограниченно дееспособным решением суда, вступившим в законную силу;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proofErr w:type="gramStart"/>
      <w:r>
        <w:rPr>
          <w:rFonts w:ascii="Arial" w:hAnsi="Arial" w:cs="Arial"/>
          <w:color w:val="222222"/>
          <w:sz w:val="20"/>
          <w:szCs w:val="20"/>
          <w:bdr w:val="none" w:sz="0" w:space="0" w:color="auto" w:frame="1"/>
        </w:rPr>
        <w:t>3) отказа от прохождения процедуры оформления допуска к сведениям, составляющим</w:t>
      </w:r>
      <w:r>
        <w:rPr>
          <w:rStyle w:val="apple-converted-space"/>
          <w:rFonts w:ascii="Arial" w:hAnsi="Arial" w:cs="Arial"/>
          <w:color w:val="222222"/>
          <w:sz w:val="20"/>
          <w:szCs w:val="20"/>
          <w:bdr w:val="none" w:sz="0" w:space="0" w:color="auto" w:frame="1"/>
        </w:rPr>
        <w:t> </w:t>
      </w:r>
      <w:hyperlink r:id="rId4" w:anchor="block_5" w:history="1">
        <w:r>
          <w:rPr>
            <w:rStyle w:val="a3"/>
            <w:rFonts w:ascii="Arial" w:hAnsi="Arial" w:cs="Arial"/>
            <w:color w:val="auto"/>
            <w:sz w:val="20"/>
            <w:szCs w:val="20"/>
            <w:u w:val="none"/>
            <w:bdr w:val="none" w:sz="0" w:space="0" w:color="auto" w:frame="1"/>
          </w:rPr>
          <w:t>государственную</w:t>
        </w:r>
      </w:hyperlink>
      <w:r>
        <w:rPr>
          <w:rStyle w:val="apple-converted-space"/>
          <w:rFonts w:ascii="Arial" w:hAnsi="Arial" w:cs="Arial"/>
          <w:color w:val="222222"/>
          <w:sz w:val="20"/>
          <w:szCs w:val="20"/>
          <w:bdr w:val="none" w:sz="0" w:space="0" w:color="auto" w:frame="1"/>
        </w:rPr>
        <w:t> </w:t>
      </w:r>
      <w:r>
        <w:rPr>
          <w:rFonts w:ascii="Arial" w:hAnsi="Arial" w:cs="Arial"/>
          <w:color w:val="222222"/>
          <w:sz w:val="20"/>
          <w:szCs w:val="20"/>
          <w:bdr w:val="none" w:sz="0" w:space="0" w:color="auto" w:frame="1"/>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w:t>
      </w:r>
      <w:r>
        <w:rPr>
          <w:rStyle w:val="apple-converted-space"/>
          <w:rFonts w:ascii="Arial" w:hAnsi="Arial" w:cs="Arial"/>
          <w:color w:val="222222"/>
          <w:sz w:val="20"/>
          <w:szCs w:val="20"/>
          <w:bdr w:val="none" w:sz="0" w:space="0" w:color="auto" w:frame="1"/>
        </w:rPr>
        <w:t> </w:t>
      </w:r>
      <w:r>
        <w:rPr>
          <w:rFonts w:ascii="Arial" w:hAnsi="Arial" w:cs="Arial"/>
          <w:color w:val="222222"/>
          <w:sz w:val="20"/>
          <w:szCs w:val="20"/>
          <w:bdr w:val="none" w:sz="0" w:space="0" w:color="auto" w:frame="1"/>
        </w:rPr>
        <w:t>организации;</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proofErr w:type="gramStart"/>
      <w:r>
        <w:rPr>
          <w:rFonts w:ascii="Arial" w:hAnsi="Arial" w:cs="Arial"/>
          <w:color w:val="222222"/>
          <w:sz w:val="20"/>
          <w:szCs w:val="20"/>
          <w:bdr w:val="none" w:sz="0" w:space="0" w:color="auto" w:frame="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color w:val="222222"/>
          <w:sz w:val="20"/>
          <w:szCs w:val="20"/>
          <w:bdr w:val="none" w:sz="0" w:space="0" w:color="auto" w:frame="1"/>
        </w:rPr>
        <w:t xml:space="preserve"> другому;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proofErr w:type="gramStart"/>
      <w:r>
        <w:rPr>
          <w:rFonts w:ascii="Arial" w:hAnsi="Arial" w:cs="Arial"/>
          <w:color w:val="222222"/>
          <w:sz w:val="20"/>
          <w:szCs w:val="20"/>
          <w:bdr w:val="none" w:sz="0" w:space="0" w:color="auto" w:frame="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hAnsi="Arial" w:cs="Arial"/>
          <w:color w:val="222222"/>
          <w:sz w:val="20"/>
          <w:szCs w:val="20"/>
          <w:bdr w:val="none" w:sz="0" w:space="0" w:color="auto" w:frame="1"/>
        </w:rPr>
        <w:t xml:space="preserve"> </w:t>
      </w:r>
      <w:proofErr w:type="gramStart"/>
      <w:r>
        <w:rPr>
          <w:rFonts w:ascii="Arial" w:hAnsi="Arial" w:cs="Arial"/>
          <w:color w:val="222222"/>
          <w:sz w:val="20"/>
          <w:szCs w:val="20"/>
          <w:bdr w:val="none" w:sz="0" w:space="0" w:color="auto" w:frame="1"/>
        </w:rPr>
        <w:t>соответствии</w:t>
      </w:r>
      <w:proofErr w:type="gramEnd"/>
      <w:r>
        <w:rPr>
          <w:rFonts w:ascii="Arial" w:hAnsi="Arial" w:cs="Arial"/>
          <w:color w:val="222222"/>
          <w:sz w:val="20"/>
          <w:szCs w:val="20"/>
          <w:bdr w:val="none" w:sz="0" w:space="0" w:color="auto" w:frame="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8) представления подложных документов или заведомо ложных сведений при поступлении на муниципальную службу;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9) непредставления предусмотренных</w:t>
      </w:r>
      <w:r>
        <w:rPr>
          <w:rStyle w:val="apple-converted-space"/>
          <w:rFonts w:ascii="Arial" w:hAnsi="Arial" w:cs="Arial"/>
          <w:color w:val="222222"/>
          <w:sz w:val="20"/>
          <w:szCs w:val="20"/>
          <w:bdr w:val="none" w:sz="0" w:space="0" w:color="auto" w:frame="1"/>
        </w:rPr>
        <w:t>  </w:t>
      </w:r>
      <w:hyperlink r:id="rId5" w:anchor="block_8" w:history="1">
        <w:r>
          <w:rPr>
            <w:rStyle w:val="a3"/>
            <w:rFonts w:ascii="Arial" w:hAnsi="Arial" w:cs="Arial"/>
            <w:color w:val="auto"/>
            <w:sz w:val="20"/>
            <w:szCs w:val="20"/>
            <w:u w:val="none"/>
            <w:bdr w:val="none" w:sz="0" w:space="0" w:color="auto" w:frame="1"/>
          </w:rPr>
          <w:t>Федеральными законам</w:t>
        </w:r>
      </w:hyperlink>
      <w:r>
        <w:rPr>
          <w:rFonts w:ascii="Arial" w:hAnsi="Arial" w:cs="Arial"/>
          <w:color w:val="222222"/>
          <w:sz w:val="20"/>
          <w:szCs w:val="20"/>
          <w:bdr w:val="none" w:sz="0" w:space="0" w:color="auto" w:frame="1"/>
        </w:rPr>
        <w:t>и от 02.03.2007 № 25-ФЗ «О муниципальной службе в Российской Федерации»,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30636" w:rsidRDefault="00A30636" w:rsidP="00A30636">
      <w:pPr>
        <w:pStyle w:val="s1"/>
        <w:shd w:val="clear" w:color="auto" w:fill="FFFFFF"/>
        <w:spacing w:before="0" w:beforeAutospacing="0" w:after="0" w:afterAutospacing="0" w:line="257" w:lineRule="atLeast"/>
        <w:ind w:firstLine="720"/>
        <w:jc w:val="both"/>
        <w:textAlignment w:val="baseline"/>
        <w:rPr>
          <w:rFonts w:ascii="Arial" w:hAnsi="Arial" w:cs="Arial"/>
          <w:color w:val="222222"/>
          <w:sz w:val="20"/>
          <w:szCs w:val="20"/>
        </w:rPr>
      </w:pPr>
      <w:r>
        <w:rPr>
          <w:rFonts w:ascii="Arial" w:hAnsi="Arial" w:cs="Arial"/>
          <w:color w:val="222222"/>
          <w:sz w:val="20"/>
          <w:szCs w:val="20"/>
          <w:bdr w:val="none" w:sz="0" w:space="0" w:color="auto" w:frame="1"/>
        </w:rPr>
        <w:t>11) после достижения им возраста 65 лет - предельного возраста, установленного для замещения должности муниципальной службы.</w:t>
      </w:r>
    </w:p>
    <w:p w:rsidR="00364C58" w:rsidRDefault="00364C58"/>
    <w:sectPr w:rsidR="00364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636"/>
    <w:rsid w:val="00364C58"/>
    <w:rsid w:val="00A3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A30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A30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0636"/>
  </w:style>
  <w:style w:type="character" w:styleId="a3">
    <w:name w:val="Hyperlink"/>
    <w:basedOn w:val="a0"/>
    <w:uiPriority w:val="99"/>
    <w:semiHidden/>
    <w:unhideWhenUsed/>
    <w:rsid w:val="00A30636"/>
    <w:rPr>
      <w:color w:val="0000FF"/>
      <w:u w:val="single"/>
    </w:rPr>
  </w:style>
</w:styles>
</file>

<file path=word/webSettings.xml><?xml version="1.0" encoding="utf-8"?>
<w:webSettings xmlns:r="http://schemas.openxmlformats.org/officeDocument/2006/relationships" xmlns:w="http://schemas.openxmlformats.org/wordprocessingml/2006/main">
  <w:divs>
    <w:div w:id="9277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h-rajon.ru/selsovety/prichulymskij/item/4722-poryadok-postupleniya-grajdan-na-municipal%60nuyu-slujbu.html" TargetMode="External"/><Relationship Id="rId4" Type="http://schemas.openxmlformats.org/officeDocument/2006/relationships/hyperlink" Target="http://www.ach-rajon.ru/selsovety/prichulymskij/item/4722-poryadok-postupleniya-grajdan-na-municipal%60nuyu-slujb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933</Words>
  <Characters>5319</Characters>
  <Application>Microsoft Office Word</Application>
  <DocSecurity>0</DocSecurity>
  <Lines>44</Lines>
  <Paragraphs>12</Paragraphs>
  <ScaleCrop>false</ScaleCrop>
  <Company>Reanimator Extreme Edition</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2014-03-19T07:03:00Z</dcterms:created>
  <dcterms:modified xsi:type="dcterms:W3CDTF">2014-03-19T07:09:00Z</dcterms:modified>
</cp:coreProperties>
</file>