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9B" w:rsidRPr="00A163C5" w:rsidRDefault="00C27367" w:rsidP="00A163C5">
      <w:pPr>
        <w:rPr>
          <w:rFonts w:ascii="Times New Roman" w:hAnsi="Times New Roman"/>
          <w:sz w:val="24"/>
          <w:szCs w:val="24"/>
        </w:rPr>
      </w:pPr>
      <w:r w:rsidRPr="00A163C5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BC6F9B" w:rsidTr="00DC376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C6F9B" w:rsidRPr="00BC6F9B" w:rsidRDefault="00BC6F9B" w:rsidP="00DC376F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C6F9B" w:rsidRPr="00BC6F9B" w:rsidRDefault="00BC6F9B" w:rsidP="00DC376F">
            <w:pPr>
              <w:outlineLvl w:val="0"/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</w:rPr>
            </w:pPr>
            <w:r w:rsidRPr="00BC6F9B"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</w:rPr>
              <w:t>УТВЕРЖДЕНО</w:t>
            </w:r>
          </w:p>
          <w:p w:rsidR="00BC6F9B" w:rsidRPr="00BC6F9B" w:rsidRDefault="00BC6F9B" w:rsidP="00DC376F">
            <w:pPr>
              <w:outlineLvl w:val="0"/>
              <w:rPr>
                <w:rFonts w:ascii="Times New Roman" w:hAnsi="Times New Roman"/>
                <w:bCs/>
                <w:color w:val="000000"/>
                <w:kern w:val="36"/>
              </w:rPr>
            </w:pPr>
            <w:r w:rsidRPr="00BC6F9B">
              <w:rPr>
                <w:rFonts w:ascii="Times New Roman" w:hAnsi="Times New Roman"/>
                <w:bCs/>
                <w:color w:val="000000"/>
                <w:kern w:val="36"/>
              </w:rPr>
              <w:t xml:space="preserve">Распоряжением исполняющего полномочия Главы Администрации </w:t>
            </w:r>
            <w:proofErr w:type="spellStart"/>
            <w:r w:rsidRPr="00BC6F9B">
              <w:rPr>
                <w:rFonts w:ascii="Times New Roman" w:hAnsi="Times New Roman"/>
                <w:bCs/>
                <w:color w:val="000000"/>
                <w:kern w:val="36"/>
              </w:rPr>
              <w:t>Тарутинского</w:t>
            </w:r>
            <w:proofErr w:type="spellEnd"/>
            <w:r w:rsidRPr="00BC6F9B">
              <w:rPr>
                <w:rFonts w:ascii="Times New Roman" w:hAnsi="Times New Roman"/>
                <w:bCs/>
                <w:color w:val="000000"/>
                <w:kern w:val="36"/>
              </w:rPr>
              <w:t xml:space="preserve"> сельсовета   </w:t>
            </w:r>
          </w:p>
          <w:p w:rsidR="00BC6F9B" w:rsidRPr="00BC6F9B" w:rsidRDefault="00BC6F9B" w:rsidP="00DC376F">
            <w:pPr>
              <w:outlineLvl w:val="0"/>
              <w:rPr>
                <w:rFonts w:ascii="Times New Roman" w:hAnsi="Times New Roman"/>
                <w:bCs/>
                <w:color w:val="000000"/>
                <w:kern w:val="36"/>
              </w:rPr>
            </w:pPr>
            <w:r w:rsidRPr="00BC6F9B">
              <w:rPr>
                <w:rFonts w:ascii="Times New Roman" w:hAnsi="Times New Roman"/>
                <w:bCs/>
                <w:color w:val="000000"/>
                <w:kern w:val="36"/>
              </w:rPr>
              <w:t xml:space="preserve">от  </w:t>
            </w:r>
            <w:r w:rsidR="00356793">
              <w:rPr>
                <w:rFonts w:ascii="Times New Roman" w:hAnsi="Times New Roman"/>
                <w:bCs/>
                <w:color w:val="000000"/>
                <w:kern w:val="36"/>
              </w:rPr>
              <w:t>08 июня 2015 г.</w:t>
            </w:r>
            <w:r w:rsidRPr="00BC6F9B">
              <w:rPr>
                <w:rFonts w:ascii="Times New Roman" w:hAnsi="Times New Roman"/>
                <w:bCs/>
                <w:color w:val="000000"/>
                <w:kern w:val="36"/>
              </w:rPr>
              <w:t xml:space="preserve"> №</w:t>
            </w:r>
            <w:r w:rsidR="00F2004A">
              <w:rPr>
                <w:rFonts w:ascii="Times New Roman" w:hAnsi="Times New Roman"/>
                <w:bCs/>
                <w:color w:val="000000"/>
                <w:kern w:val="36"/>
              </w:rPr>
              <w:t xml:space="preserve"> 5</w:t>
            </w:r>
            <w:r w:rsidR="00356793">
              <w:rPr>
                <w:rFonts w:ascii="Times New Roman" w:hAnsi="Times New Roman"/>
                <w:bCs/>
                <w:color w:val="000000"/>
                <w:kern w:val="36"/>
              </w:rPr>
              <w:t>7-Р</w:t>
            </w:r>
          </w:p>
          <w:p w:rsidR="00BC6F9B" w:rsidRPr="00BC6F9B" w:rsidRDefault="00BC6F9B" w:rsidP="00DC376F">
            <w:pPr>
              <w:outlineLvl w:val="0"/>
              <w:rPr>
                <w:rFonts w:ascii="Times New Roman" w:hAnsi="Times New Roman"/>
                <w:bCs/>
                <w:color w:val="000000"/>
                <w:kern w:val="36"/>
              </w:rPr>
            </w:pPr>
            <w:r w:rsidRPr="00BC6F9B">
              <w:rPr>
                <w:rFonts w:ascii="Times New Roman" w:hAnsi="Times New Roman"/>
                <w:bCs/>
                <w:color w:val="000000"/>
                <w:kern w:val="36"/>
              </w:rPr>
              <w:t xml:space="preserve">Глава Администрации  </w:t>
            </w:r>
            <w:proofErr w:type="spellStart"/>
            <w:r w:rsidRPr="00BC6F9B">
              <w:rPr>
                <w:rFonts w:ascii="Times New Roman" w:hAnsi="Times New Roman"/>
                <w:bCs/>
                <w:color w:val="000000"/>
                <w:kern w:val="36"/>
              </w:rPr>
              <w:t>Тарутинского</w:t>
            </w:r>
            <w:proofErr w:type="spellEnd"/>
            <w:r w:rsidRPr="00BC6F9B">
              <w:rPr>
                <w:rFonts w:ascii="Times New Roman" w:hAnsi="Times New Roman"/>
                <w:bCs/>
                <w:color w:val="000000"/>
                <w:kern w:val="36"/>
              </w:rPr>
              <w:t xml:space="preserve"> сельсовета</w:t>
            </w:r>
          </w:p>
          <w:p w:rsidR="00BC6F9B" w:rsidRPr="00BC6F9B" w:rsidRDefault="00BC6F9B" w:rsidP="00DC376F">
            <w:pPr>
              <w:outlineLvl w:val="0"/>
              <w:rPr>
                <w:rFonts w:ascii="Times New Roman" w:hAnsi="Times New Roman"/>
                <w:bCs/>
                <w:color w:val="000000"/>
                <w:kern w:val="36"/>
              </w:rPr>
            </w:pPr>
            <w:r w:rsidRPr="00BC6F9B">
              <w:rPr>
                <w:rFonts w:ascii="Times New Roman" w:hAnsi="Times New Roman"/>
                <w:bCs/>
                <w:color w:val="000000"/>
                <w:kern w:val="36"/>
              </w:rPr>
              <w:t>_________________ В.А. Потехин</w:t>
            </w:r>
          </w:p>
          <w:p w:rsidR="00BC6F9B" w:rsidRPr="00BC6F9B" w:rsidRDefault="00BC6F9B" w:rsidP="00DC376F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28"/>
                <w:szCs w:val="28"/>
              </w:rPr>
            </w:pPr>
          </w:p>
        </w:tc>
      </w:tr>
    </w:tbl>
    <w:p w:rsidR="00C27367" w:rsidRPr="00A163C5" w:rsidRDefault="00C27367" w:rsidP="00A163C5">
      <w:pPr>
        <w:rPr>
          <w:rFonts w:ascii="Times New Roman" w:hAnsi="Times New Roman"/>
          <w:sz w:val="24"/>
          <w:szCs w:val="24"/>
        </w:rPr>
      </w:pPr>
    </w:p>
    <w:p w:rsidR="00C27367" w:rsidRPr="00A1195E" w:rsidRDefault="00C27367" w:rsidP="00314FA2">
      <w:pPr>
        <w:spacing w:after="0" w:line="240" w:lineRule="auto"/>
        <w:outlineLvl w:val="0"/>
        <w:rPr>
          <w:rFonts w:ascii="Times New Roman" w:hAnsi="Times New Roman"/>
          <w:b/>
          <w:bCs/>
          <w:color w:val="FF0000"/>
          <w:kern w:val="36"/>
          <w:sz w:val="28"/>
          <w:szCs w:val="28"/>
          <w:lang w:eastAsia="ru-RU"/>
        </w:rPr>
      </w:pPr>
    </w:p>
    <w:p w:rsidR="00C27367" w:rsidRPr="00A1195E" w:rsidRDefault="00C27367" w:rsidP="005A238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1195E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Извещение</w:t>
      </w:r>
    </w:p>
    <w:p w:rsidR="00C27367" w:rsidRPr="00A1195E" w:rsidRDefault="00C27367" w:rsidP="00154E1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1195E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о проведен</w:t>
      </w:r>
      <w:proofErr w:type="gramStart"/>
      <w:r w:rsidRPr="00A1195E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ии ау</w:t>
      </w:r>
      <w:proofErr w:type="gramEnd"/>
      <w:r w:rsidRPr="00A1195E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кциона в электронной форме </w:t>
      </w:r>
    </w:p>
    <w:p w:rsidR="00C27367" w:rsidRPr="00994BC1" w:rsidRDefault="00C27367" w:rsidP="00E646D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1195E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(электронного аукциона)</w:t>
      </w:r>
    </w:p>
    <w:p w:rsidR="00C27367" w:rsidRPr="00A1195E" w:rsidRDefault="00C27367" w:rsidP="00154E1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4785"/>
      </w:tblGrid>
      <w:tr w:rsidR="00C27367" w:rsidRPr="00A1195E">
        <w:tc>
          <w:tcPr>
            <w:tcW w:w="4786" w:type="dxa"/>
            <w:vAlign w:val="center"/>
          </w:tcPr>
          <w:p w:rsidR="00C27367" w:rsidRPr="00A1195E" w:rsidRDefault="00C27367" w:rsidP="00CC2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19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4785" w:type="dxa"/>
          </w:tcPr>
          <w:p w:rsidR="00C27367" w:rsidRPr="00A1195E" w:rsidRDefault="00C27367" w:rsidP="00AA1DCA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119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http://www.sberbank-ast.ru</w:t>
            </w:r>
          </w:p>
        </w:tc>
      </w:tr>
      <w:tr w:rsidR="00C27367" w:rsidRPr="00A1195E">
        <w:tc>
          <w:tcPr>
            <w:tcW w:w="4786" w:type="dxa"/>
            <w:vAlign w:val="center"/>
          </w:tcPr>
          <w:p w:rsidR="00C27367" w:rsidRPr="00A1195E" w:rsidRDefault="00C27367" w:rsidP="00B23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19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Способ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определения Подрядчика</w:t>
            </w:r>
          </w:p>
        </w:tc>
        <w:tc>
          <w:tcPr>
            <w:tcW w:w="4785" w:type="dxa"/>
          </w:tcPr>
          <w:p w:rsidR="00C27367" w:rsidRPr="00A1195E" w:rsidRDefault="00C27367" w:rsidP="00AA1DCA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A119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укцион в электронной форме (электронный аукцион)</w:t>
            </w:r>
          </w:p>
        </w:tc>
      </w:tr>
    </w:tbl>
    <w:p w:rsidR="00C27367" w:rsidRPr="00A1195E" w:rsidRDefault="00C27367" w:rsidP="00487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16"/>
          <w:szCs w:val="16"/>
          <w:u w:val="single"/>
        </w:rPr>
      </w:pPr>
    </w:p>
    <w:p w:rsidR="00C27367" w:rsidRPr="00B2399F" w:rsidRDefault="00C27367" w:rsidP="00487AD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2399F">
        <w:rPr>
          <w:rFonts w:ascii="Times New Roman" w:hAnsi="Times New Roman"/>
          <w:b/>
          <w:bCs/>
          <w:color w:val="000000"/>
          <w:sz w:val="24"/>
          <w:szCs w:val="24"/>
        </w:rPr>
        <w:t>Заказчик: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C27367" w:rsidRPr="00A1195E" w:rsidTr="00FE52D5">
        <w:tc>
          <w:tcPr>
            <w:tcW w:w="4785" w:type="dxa"/>
          </w:tcPr>
          <w:p w:rsidR="00C27367" w:rsidRPr="00FE52D5" w:rsidRDefault="00C27367" w:rsidP="00FE5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52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Заказчика</w:t>
            </w:r>
          </w:p>
        </w:tc>
        <w:tc>
          <w:tcPr>
            <w:tcW w:w="4785" w:type="dxa"/>
          </w:tcPr>
          <w:p w:rsidR="00C27367" w:rsidRPr="00BC6F9B" w:rsidRDefault="00BC6F9B" w:rsidP="00FE52D5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F9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C6F9B">
              <w:rPr>
                <w:rFonts w:ascii="Times New Roman" w:hAnsi="Times New Roman"/>
                <w:sz w:val="24"/>
                <w:szCs w:val="24"/>
              </w:rPr>
              <w:t>Тарутинского</w:t>
            </w:r>
            <w:proofErr w:type="spellEnd"/>
            <w:r w:rsidRPr="00BC6F9B">
              <w:rPr>
                <w:rFonts w:ascii="Times New Roman" w:hAnsi="Times New Roman"/>
                <w:sz w:val="24"/>
                <w:szCs w:val="24"/>
              </w:rPr>
              <w:t xml:space="preserve">  сельсовета </w:t>
            </w:r>
            <w:proofErr w:type="spellStart"/>
            <w:r w:rsidRPr="00BC6F9B">
              <w:rPr>
                <w:rFonts w:ascii="Times New Roman" w:hAnsi="Times New Roman"/>
                <w:sz w:val="24"/>
                <w:szCs w:val="24"/>
              </w:rPr>
              <w:t>Ачинского</w:t>
            </w:r>
            <w:proofErr w:type="spellEnd"/>
            <w:r w:rsidRPr="00BC6F9B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</w:t>
            </w:r>
            <w:r w:rsidR="00C27367" w:rsidRPr="00BC6F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27367" w:rsidRPr="00A1195E" w:rsidTr="00FE52D5">
        <w:trPr>
          <w:trHeight w:val="669"/>
        </w:trPr>
        <w:tc>
          <w:tcPr>
            <w:tcW w:w="4785" w:type="dxa"/>
          </w:tcPr>
          <w:p w:rsidR="00C27367" w:rsidRPr="00FE52D5" w:rsidRDefault="00C27367" w:rsidP="00FE5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52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 нахождения</w:t>
            </w:r>
          </w:p>
        </w:tc>
        <w:tc>
          <w:tcPr>
            <w:tcW w:w="4785" w:type="dxa"/>
          </w:tcPr>
          <w:p w:rsidR="00C27367" w:rsidRPr="00BC6F9B" w:rsidRDefault="00BC6F9B" w:rsidP="00FE52D5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F9B">
              <w:rPr>
                <w:rFonts w:ascii="Times New Roman" w:hAnsi="Times New Roman"/>
                <w:sz w:val="24"/>
                <w:szCs w:val="24"/>
              </w:rPr>
              <w:t xml:space="preserve">662176, Красноярский край, </w:t>
            </w:r>
            <w:proofErr w:type="spellStart"/>
            <w:r w:rsidRPr="00BC6F9B">
              <w:rPr>
                <w:rFonts w:ascii="Times New Roman" w:hAnsi="Times New Roman"/>
                <w:sz w:val="24"/>
                <w:szCs w:val="24"/>
              </w:rPr>
              <w:t>Ачинский</w:t>
            </w:r>
            <w:proofErr w:type="spellEnd"/>
            <w:r w:rsidRPr="00BC6F9B">
              <w:rPr>
                <w:rFonts w:ascii="Times New Roman" w:hAnsi="Times New Roman"/>
                <w:sz w:val="24"/>
                <w:szCs w:val="24"/>
              </w:rPr>
              <w:t xml:space="preserve"> район, поселок Тарутино,  улица Трактовая, 34А</w:t>
            </w:r>
          </w:p>
        </w:tc>
      </w:tr>
      <w:tr w:rsidR="00C27367" w:rsidRPr="00A1195E" w:rsidTr="00FE52D5">
        <w:tc>
          <w:tcPr>
            <w:tcW w:w="4785" w:type="dxa"/>
          </w:tcPr>
          <w:p w:rsidR="00C27367" w:rsidRPr="00FE52D5" w:rsidRDefault="00C27367" w:rsidP="00FE5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52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4785" w:type="dxa"/>
          </w:tcPr>
          <w:p w:rsidR="00C27367" w:rsidRPr="00BC6F9B" w:rsidRDefault="00BC6F9B" w:rsidP="00FE52D5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F9B">
              <w:rPr>
                <w:rFonts w:ascii="Times New Roman" w:hAnsi="Times New Roman"/>
                <w:sz w:val="24"/>
                <w:szCs w:val="24"/>
              </w:rPr>
              <w:t xml:space="preserve">662176, Красноярский край, </w:t>
            </w:r>
            <w:proofErr w:type="spellStart"/>
            <w:r w:rsidRPr="00BC6F9B">
              <w:rPr>
                <w:rFonts w:ascii="Times New Roman" w:hAnsi="Times New Roman"/>
                <w:sz w:val="24"/>
                <w:szCs w:val="24"/>
              </w:rPr>
              <w:t>Ачинский</w:t>
            </w:r>
            <w:proofErr w:type="spellEnd"/>
            <w:r w:rsidRPr="00BC6F9B">
              <w:rPr>
                <w:rFonts w:ascii="Times New Roman" w:hAnsi="Times New Roman"/>
                <w:sz w:val="24"/>
                <w:szCs w:val="24"/>
              </w:rPr>
              <w:t xml:space="preserve"> район, поселок Тарутино,  улица Трактовая, 34А</w:t>
            </w:r>
          </w:p>
        </w:tc>
      </w:tr>
      <w:tr w:rsidR="00C27367" w:rsidRPr="00BC6F9B" w:rsidTr="00FE52D5">
        <w:trPr>
          <w:trHeight w:val="564"/>
        </w:trPr>
        <w:tc>
          <w:tcPr>
            <w:tcW w:w="4785" w:type="dxa"/>
          </w:tcPr>
          <w:p w:rsidR="00C27367" w:rsidRPr="00FE52D5" w:rsidRDefault="00C27367" w:rsidP="00FE5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52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Ответственное должностное лицо Заказчика</w:t>
            </w:r>
          </w:p>
        </w:tc>
        <w:tc>
          <w:tcPr>
            <w:tcW w:w="4785" w:type="dxa"/>
          </w:tcPr>
          <w:p w:rsidR="00C27367" w:rsidRPr="00BC6F9B" w:rsidRDefault="00BC6F9B" w:rsidP="00BC6F9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C6F9B">
              <w:rPr>
                <w:rFonts w:ascii="Times New Roman" w:hAnsi="Times New Roman"/>
                <w:color w:val="000000"/>
                <w:sz w:val="24"/>
                <w:szCs w:val="24"/>
              </w:rPr>
              <w:t>Горлушкина</w:t>
            </w:r>
            <w:proofErr w:type="spellEnd"/>
            <w:r w:rsidRPr="00BC6F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 Викторовна (назначена Распоряжением № 97-Р от 13.12.2013 г.)</w:t>
            </w:r>
          </w:p>
        </w:tc>
      </w:tr>
      <w:tr w:rsidR="00C27367" w:rsidRPr="009C27A0" w:rsidTr="00FE52D5">
        <w:tc>
          <w:tcPr>
            <w:tcW w:w="4785" w:type="dxa"/>
          </w:tcPr>
          <w:p w:rsidR="00C27367" w:rsidRPr="00FE52D5" w:rsidRDefault="00C27367" w:rsidP="00FE5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52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4785" w:type="dxa"/>
          </w:tcPr>
          <w:p w:rsidR="00C27367" w:rsidRPr="00BC6F9B" w:rsidRDefault="00BC6F9B" w:rsidP="00FE5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6F9B">
              <w:rPr>
                <w:rFonts w:ascii="Times New Roman" w:hAnsi="Times New Roman"/>
                <w:sz w:val="24"/>
                <w:szCs w:val="24"/>
              </w:rPr>
              <w:t>8(39151)90-2-53</w:t>
            </w:r>
          </w:p>
        </w:tc>
      </w:tr>
      <w:tr w:rsidR="00C27367" w:rsidRPr="00F2004A" w:rsidTr="00FE52D5">
        <w:tc>
          <w:tcPr>
            <w:tcW w:w="4785" w:type="dxa"/>
          </w:tcPr>
          <w:p w:rsidR="00C27367" w:rsidRPr="00FE52D5" w:rsidRDefault="00C27367" w:rsidP="00FE5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52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5" w:type="dxa"/>
          </w:tcPr>
          <w:p w:rsidR="00C27367" w:rsidRPr="00BC6F9B" w:rsidRDefault="00BC6F9B" w:rsidP="00FE5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C6F9B">
              <w:rPr>
                <w:rFonts w:ascii="Times New Roman" w:hAnsi="Times New Roman"/>
                <w:sz w:val="24"/>
                <w:szCs w:val="24"/>
                <w:lang w:val="en-US"/>
              </w:rPr>
              <w:t>E-mail: tarutino-sovet@rambler.ru</w:t>
            </w:r>
          </w:p>
        </w:tc>
      </w:tr>
    </w:tbl>
    <w:p w:rsidR="00C27367" w:rsidRPr="00BC6F9B" w:rsidRDefault="00C27367" w:rsidP="00487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  <w:u w:val="single"/>
          <w:lang w:val="en-US"/>
        </w:rPr>
      </w:pPr>
    </w:p>
    <w:p w:rsidR="00C27367" w:rsidRPr="009C27A0" w:rsidRDefault="00C27367" w:rsidP="00341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C6F9B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  </w:t>
      </w:r>
      <w:r w:rsidRPr="009C27A0">
        <w:rPr>
          <w:rFonts w:ascii="Times New Roman" w:hAnsi="Times New Roman"/>
          <w:b/>
          <w:bCs/>
          <w:color w:val="000000"/>
          <w:sz w:val="24"/>
          <w:szCs w:val="24"/>
        </w:rPr>
        <w:t>2. Условия контракта: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C27367" w:rsidRPr="009C27A0">
        <w:tc>
          <w:tcPr>
            <w:tcW w:w="4785" w:type="dxa"/>
          </w:tcPr>
          <w:p w:rsidR="00C27367" w:rsidRPr="009C27A0" w:rsidRDefault="00C27367" w:rsidP="00FA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9C27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4785" w:type="dxa"/>
          </w:tcPr>
          <w:p w:rsidR="00C27367" w:rsidRPr="009825DA" w:rsidRDefault="00C27367" w:rsidP="00BC6F9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Pr="009825DA">
              <w:rPr>
                <w:rFonts w:ascii="Times New Roman" w:hAnsi="Times New Roman"/>
                <w:sz w:val="24"/>
                <w:szCs w:val="24"/>
              </w:rPr>
              <w:t xml:space="preserve"> работ по содержанию автомобильных дорог местного значения, находящихся на территории </w:t>
            </w:r>
            <w:proofErr w:type="spellStart"/>
            <w:r w:rsidR="00BC6F9B">
              <w:rPr>
                <w:rFonts w:ascii="Times New Roman" w:hAnsi="Times New Roman"/>
                <w:sz w:val="24"/>
                <w:szCs w:val="24"/>
              </w:rPr>
              <w:t>Тарутинского</w:t>
            </w:r>
            <w:proofErr w:type="spellEnd"/>
            <w:r w:rsidRPr="009825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5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сельсовета </w:t>
            </w:r>
            <w:proofErr w:type="spellStart"/>
            <w:r w:rsidRPr="009825DA">
              <w:rPr>
                <w:rFonts w:ascii="Times New Roman" w:hAnsi="Times New Roman"/>
                <w:sz w:val="24"/>
                <w:szCs w:val="24"/>
              </w:rPr>
              <w:t>Ачинского</w:t>
            </w:r>
            <w:proofErr w:type="spellEnd"/>
            <w:r w:rsidRPr="009825DA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</w:t>
            </w:r>
          </w:p>
        </w:tc>
      </w:tr>
      <w:tr w:rsidR="00C27367" w:rsidRPr="009C27A0">
        <w:tc>
          <w:tcPr>
            <w:tcW w:w="4785" w:type="dxa"/>
          </w:tcPr>
          <w:p w:rsidR="00C27367" w:rsidRPr="009C27A0" w:rsidRDefault="00C27367" w:rsidP="008058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27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Условия выполнения работ</w:t>
            </w:r>
          </w:p>
        </w:tc>
        <w:tc>
          <w:tcPr>
            <w:tcW w:w="4785" w:type="dxa"/>
          </w:tcPr>
          <w:p w:rsidR="00BC6F9B" w:rsidRPr="00BC6F9B" w:rsidRDefault="00BC6F9B" w:rsidP="00BC6F9B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6F9B">
              <w:rPr>
                <w:rFonts w:ascii="Times New Roman" w:hAnsi="Times New Roman"/>
                <w:sz w:val="24"/>
                <w:szCs w:val="24"/>
              </w:rPr>
              <w:t>Основным видом мероприятий по содержанию дорог является снегоочистка, которая производится периодическими проходами плужных снегоочистителей по закрепленному участку после окончания снегопада, по заявке Заказчика; ремонтная планировка проезжей части гравийных дорого автогрейдером среднего типа, ремонт выбоин асфальтобетонных покрытий струйно-инъекционным методом, с использованием пломбировщика  БЦМ 24.3 глубина выбоины 50 мм в летнее время, по заявке Заказчика.</w:t>
            </w:r>
            <w:proofErr w:type="gramEnd"/>
          </w:p>
          <w:p w:rsidR="00BC6F9B" w:rsidRPr="00BC6F9B" w:rsidRDefault="00BC6F9B" w:rsidP="00BC6F9B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F9B">
              <w:rPr>
                <w:rFonts w:ascii="Times New Roman" w:hAnsi="Times New Roman"/>
                <w:sz w:val="24"/>
                <w:szCs w:val="24"/>
              </w:rPr>
              <w:t>Выполнение работ по содержанию автомобильных дорог местного значения предусматривает:</w:t>
            </w:r>
          </w:p>
          <w:p w:rsidR="00BC6F9B" w:rsidRPr="00BC6F9B" w:rsidRDefault="00BC6F9B" w:rsidP="00BC6F9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F9B">
              <w:rPr>
                <w:rFonts w:ascii="Times New Roman" w:hAnsi="Times New Roman"/>
                <w:sz w:val="24"/>
                <w:szCs w:val="24"/>
              </w:rPr>
              <w:t xml:space="preserve">В зимнее время: очистка проезжей части от снега автогрейдером тяжелого </w:t>
            </w:r>
            <w:proofErr w:type="spellStart"/>
            <w:r w:rsidRPr="00BC6F9B">
              <w:rPr>
                <w:rFonts w:ascii="Times New Roman" w:hAnsi="Times New Roman"/>
                <w:sz w:val="24"/>
                <w:szCs w:val="24"/>
              </w:rPr>
              <w:t>типодорожного</w:t>
            </w:r>
            <w:proofErr w:type="spellEnd"/>
            <w:r w:rsidRPr="00BC6F9B">
              <w:rPr>
                <w:rFonts w:ascii="Times New Roman" w:hAnsi="Times New Roman"/>
                <w:sz w:val="24"/>
                <w:szCs w:val="24"/>
              </w:rPr>
              <w:t xml:space="preserve"> полотна от снега на ширину не менее 6,0 м (при ширине дороги 6,0 м и более, очистка производится на всю ширину проезжей части;</w:t>
            </w:r>
          </w:p>
          <w:p w:rsidR="00BC6F9B" w:rsidRPr="00BC6F9B" w:rsidRDefault="00BC6F9B" w:rsidP="00BC6F9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F9B">
              <w:rPr>
                <w:rFonts w:ascii="Times New Roman" w:hAnsi="Times New Roman"/>
                <w:sz w:val="24"/>
                <w:szCs w:val="24"/>
              </w:rPr>
              <w:t>В летнее время: ямочный ремонт асфальтобетонных покрытий площадью до 1 м</w:t>
            </w:r>
            <w:r w:rsidRPr="00BC6F9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BC6F9B">
              <w:rPr>
                <w:rFonts w:ascii="Times New Roman" w:hAnsi="Times New Roman"/>
                <w:sz w:val="24"/>
                <w:szCs w:val="24"/>
              </w:rPr>
              <w:t>с разломом старого покрытия;</w:t>
            </w:r>
          </w:p>
          <w:p w:rsidR="00BC6F9B" w:rsidRPr="00BC6F9B" w:rsidRDefault="00BC6F9B" w:rsidP="00BC6F9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F9B">
              <w:rPr>
                <w:rFonts w:ascii="Times New Roman" w:hAnsi="Times New Roman"/>
                <w:sz w:val="24"/>
                <w:szCs w:val="24"/>
              </w:rPr>
              <w:t>Даты оказания услуг и направления устанавливаются в зависимости от погодных условий и указываются в заявке Заказчика.</w:t>
            </w:r>
          </w:p>
          <w:p w:rsidR="00C27367" w:rsidRPr="00BC6F9B" w:rsidRDefault="00BC6F9B" w:rsidP="00BC6F9B">
            <w:pPr>
              <w:pStyle w:val="af2"/>
              <w:spacing w:after="0" w:line="240" w:lineRule="auto"/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F9B"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 w:rsidRPr="00BC6F9B">
              <w:rPr>
                <w:rFonts w:ascii="Times New Roman" w:hAnsi="Times New Roman"/>
                <w:color w:val="000000"/>
                <w:sz w:val="24"/>
                <w:szCs w:val="24"/>
              </w:rPr>
              <w:t>должны соответствовать требованиям, указанным в техническом задании (</w:t>
            </w:r>
            <w:r w:rsidRPr="00BC6F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Приложение 2 к аукционной документации) и объемам (Приложение 3 к муниципальному контракту «Ведомость объемов работ»)</w:t>
            </w:r>
          </w:p>
        </w:tc>
      </w:tr>
      <w:tr w:rsidR="00C27367" w:rsidRPr="009C27A0">
        <w:tc>
          <w:tcPr>
            <w:tcW w:w="4785" w:type="dxa"/>
          </w:tcPr>
          <w:p w:rsidR="00C27367" w:rsidRPr="00D12345" w:rsidRDefault="00C27367" w:rsidP="002E6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23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Информация о количестве товара:</w:t>
            </w:r>
          </w:p>
        </w:tc>
        <w:tc>
          <w:tcPr>
            <w:tcW w:w="4785" w:type="dxa"/>
          </w:tcPr>
          <w:p w:rsidR="00C27367" w:rsidRPr="00BC6F9B" w:rsidRDefault="00BC6F9B" w:rsidP="00C12E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BC6F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23,73  км.  (Приложение 1  к муниципальному контракту «Ориентировочная протяженность автомобильных дорог местного назначения, находящихся на территории </w:t>
            </w:r>
            <w:proofErr w:type="spellStart"/>
            <w:r w:rsidRPr="00BC6F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Тарутинского</w:t>
            </w:r>
            <w:proofErr w:type="spellEnd"/>
            <w:r w:rsidRPr="00BC6F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сельсовета </w:t>
            </w:r>
            <w:proofErr w:type="spellStart"/>
            <w:r w:rsidRPr="00BC6F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Ачинского</w:t>
            </w:r>
            <w:proofErr w:type="spellEnd"/>
            <w:r w:rsidRPr="00BC6F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района Красноярского края и подлежащих содержанию в 2015 году»)</w:t>
            </w:r>
          </w:p>
        </w:tc>
      </w:tr>
      <w:tr w:rsidR="00C27367" w:rsidRPr="009C27A0" w:rsidTr="00A073D6">
        <w:trPr>
          <w:trHeight w:val="627"/>
        </w:trPr>
        <w:tc>
          <w:tcPr>
            <w:tcW w:w="4785" w:type="dxa"/>
          </w:tcPr>
          <w:p w:rsidR="00C27367" w:rsidRPr="009C27A0" w:rsidRDefault="00C27367" w:rsidP="008058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27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 выполнения работы</w:t>
            </w:r>
          </w:p>
        </w:tc>
        <w:tc>
          <w:tcPr>
            <w:tcW w:w="4785" w:type="dxa"/>
          </w:tcPr>
          <w:p w:rsidR="00C27367" w:rsidRDefault="00C27367" w:rsidP="00A073D6">
            <w:pPr>
              <w:pStyle w:val="11"/>
              <w:widowControl/>
              <w:jc w:val="both"/>
              <w:rPr>
                <w:sz w:val="24"/>
                <w:szCs w:val="24"/>
              </w:rPr>
            </w:pPr>
            <w:r w:rsidRPr="009C27A0">
              <w:rPr>
                <w:sz w:val="24"/>
                <w:szCs w:val="24"/>
              </w:rPr>
              <w:t>С момента заключения контракта  по 31.12.2015 года</w:t>
            </w:r>
          </w:p>
          <w:p w:rsidR="00C27367" w:rsidRPr="009C27A0" w:rsidRDefault="00C27367" w:rsidP="00A073D6">
            <w:pPr>
              <w:pStyle w:val="11"/>
              <w:widowControl/>
              <w:jc w:val="both"/>
              <w:rPr>
                <w:sz w:val="24"/>
                <w:szCs w:val="24"/>
              </w:rPr>
            </w:pPr>
          </w:p>
        </w:tc>
      </w:tr>
      <w:tr w:rsidR="00C27367" w:rsidRPr="009C27A0">
        <w:tc>
          <w:tcPr>
            <w:tcW w:w="4785" w:type="dxa"/>
          </w:tcPr>
          <w:p w:rsidR="00C27367" w:rsidRPr="009C27A0" w:rsidRDefault="00C27367" w:rsidP="008058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27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 выполнения работ</w:t>
            </w:r>
          </w:p>
        </w:tc>
        <w:tc>
          <w:tcPr>
            <w:tcW w:w="4785" w:type="dxa"/>
          </w:tcPr>
          <w:p w:rsidR="00BC6F9B" w:rsidRPr="00BC6F9B" w:rsidRDefault="00BC6F9B" w:rsidP="00BC6F9B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F9B">
              <w:rPr>
                <w:rFonts w:ascii="Times New Roman" w:hAnsi="Times New Roman"/>
                <w:sz w:val="24"/>
                <w:szCs w:val="24"/>
              </w:rPr>
              <w:t xml:space="preserve">Россия, Красноярский край, </w:t>
            </w:r>
            <w:proofErr w:type="spellStart"/>
            <w:r w:rsidRPr="00BC6F9B">
              <w:rPr>
                <w:rFonts w:ascii="Times New Roman" w:hAnsi="Times New Roman"/>
                <w:sz w:val="24"/>
                <w:szCs w:val="24"/>
              </w:rPr>
              <w:t>Ачинский</w:t>
            </w:r>
            <w:proofErr w:type="spellEnd"/>
            <w:r w:rsidRPr="00BC6F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F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район, населённые пункты </w:t>
            </w:r>
            <w:proofErr w:type="spellStart"/>
            <w:r w:rsidRPr="00BC6F9B">
              <w:rPr>
                <w:rFonts w:ascii="Times New Roman" w:hAnsi="Times New Roman"/>
                <w:sz w:val="24"/>
                <w:szCs w:val="24"/>
              </w:rPr>
              <w:t>Тарутинского</w:t>
            </w:r>
            <w:proofErr w:type="spellEnd"/>
            <w:r w:rsidRPr="00BC6F9B">
              <w:rPr>
                <w:rFonts w:ascii="Times New Roman" w:hAnsi="Times New Roman"/>
                <w:sz w:val="24"/>
                <w:szCs w:val="24"/>
              </w:rPr>
              <w:t xml:space="preserve"> сельсовета:  </w:t>
            </w:r>
          </w:p>
          <w:p w:rsidR="00BC6F9B" w:rsidRPr="00BC6F9B" w:rsidRDefault="00BC6F9B" w:rsidP="00BC6F9B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F9B">
              <w:rPr>
                <w:rFonts w:ascii="Times New Roman" w:hAnsi="Times New Roman"/>
                <w:sz w:val="24"/>
                <w:szCs w:val="24"/>
              </w:rPr>
              <w:t>П</w:t>
            </w:r>
            <w:r w:rsidR="00356793">
              <w:rPr>
                <w:rFonts w:ascii="Times New Roman" w:hAnsi="Times New Roman"/>
                <w:sz w:val="24"/>
                <w:szCs w:val="24"/>
              </w:rPr>
              <w:t xml:space="preserve">оселок </w:t>
            </w:r>
            <w:r w:rsidRPr="00BC6F9B">
              <w:rPr>
                <w:rFonts w:ascii="Times New Roman" w:hAnsi="Times New Roman"/>
                <w:sz w:val="24"/>
                <w:szCs w:val="24"/>
              </w:rPr>
              <w:t>Тарутино,</w:t>
            </w:r>
          </w:p>
          <w:p w:rsidR="00BC6F9B" w:rsidRPr="00BC6F9B" w:rsidRDefault="00BC6F9B" w:rsidP="00BC6F9B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F9B">
              <w:rPr>
                <w:rFonts w:ascii="Times New Roman" w:hAnsi="Times New Roman"/>
                <w:sz w:val="24"/>
                <w:szCs w:val="24"/>
              </w:rPr>
              <w:t xml:space="preserve">Деревня Покровка, </w:t>
            </w:r>
          </w:p>
          <w:p w:rsidR="00BC6F9B" w:rsidRPr="00BC6F9B" w:rsidRDefault="00BC6F9B" w:rsidP="00BC6F9B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F9B">
              <w:rPr>
                <w:rFonts w:ascii="Times New Roman" w:hAnsi="Times New Roman"/>
                <w:sz w:val="24"/>
                <w:szCs w:val="24"/>
              </w:rPr>
              <w:t>Деревня Ольховка,</w:t>
            </w:r>
          </w:p>
          <w:p w:rsidR="00BC6F9B" w:rsidRPr="00BC6F9B" w:rsidRDefault="00BC6F9B" w:rsidP="00BC6F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F9B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BC6F9B">
              <w:rPr>
                <w:rFonts w:ascii="Times New Roman" w:hAnsi="Times New Roman"/>
                <w:sz w:val="24"/>
                <w:szCs w:val="24"/>
              </w:rPr>
              <w:t>Козловка</w:t>
            </w:r>
            <w:proofErr w:type="spellEnd"/>
          </w:p>
          <w:p w:rsidR="00C27367" w:rsidRPr="009C27A0" w:rsidRDefault="00BC6F9B" w:rsidP="00BC6F9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F9B">
              <w:rPr>
                <w:rFonts w:ascii="Times New Roman" w:hAnsi="Times New Roman"/>
                <w:sz w:val="24"/>
                <w:szCs w:val="24"/>
              </w:rPr>
              <w:t>Деревня Боровка</w:t>
            </w:r>
          </w:p>
        </w:tc>
      </w:tr>
      <w:tr w:rsidR="00C27367" w:rsidRPr="009C27A0">
        <w:tc>
          <w:tcPr>
            <w:tcW w:w="4785" w:type="dxa"/>
          </w:tcPr>
          <w:p w:rsidR="00C27367" w:rsidRPr="001C7DB2" w:rsidRDefault="00C27367" w:rsidP="002E6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7D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Условия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оказания услуги</w:t>
            </w:r>
          </w:p>
        </w:tc>
        <w:tc>
          <w:tcPr>
            <w:tcW w:w="4785" w:type="dxa"/>
          </w:tcPr>
          <w:p w:rsidR="00C27367" w:rsidRPr="00412CF3" w:rsidRDefault="00C27367" w:rsidP="002E67D9">
            <w:pPr>
              <w:pStyle w:val="af5"/>
              <w:rPr>
                <w:bCs/>
                <w:color w:val="FF0000"/>
              </w:rPr>
            </w:pPr>
            <w:r>
              <w:t xml:space="preserve"> По заявке Заказчика </w:t>
            </w:r>
          </w:p>
        </w:tc>
      </w:tr>
      <w:tr w:rsidR="00C27367" w:rsidRPr="009C27A0" w:rsidTr="007D098F">
        <w:trPr>
          <w:trHeight w:val="416"/>
        </w:trPr>
        <w:tc>
          <w:tcPr>
            <w:tcW w:w="4785" w:type="dxa"/>
          </w:tcPr>
          <w:p w:rsidR="00C27367" w:rsidRPr="009C27A0" w:rsidRDefault="00C27367" w:rsidP="00FA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27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Начальная (максимальная) цена контракта (НМЦК):</w:t>
            </w:r>
          </w:p>
        </w:tc>
        <w:tc>
          <w:tcPr>
            <w:tcW w:w="4785" w:type="dxa"/>
          </w:tcPr>
          <w:p w:rsidR="00C27367" w:rsidRPr="009C27A0" w:rsidRDefault="00BC6F9B" w:rsidP="00B95F13">
            <w:pPr>
              <w:tabs>
                <w:tab w:val="left" w:pos="0"/>
                <w:tab w:val="left" w:pos="36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27A0">
              <w:rPr>
                <w:bCs/>
                <w:color w:val="000000"/>
              </w:rPr>
              <w:t xml:space="preserve">Начальная максимальная цена контракта равна  </w:t>
            </w:r>
            <w:r>
              <w:rPr>
                <w:bCs/>
                <w:color w:val="000000"/>
              </w:rPr>
              <w:t>211 950,00</w:t>
            </w:r>
            <w:r w:rsidRPr="009C27A0">
              <w:rPr>
                <w:sz w:val="20"/>
              </w:rPr>
              <w:t xml:space="preserve"> </w:t>
            </w:r>
            <w:r w:rsidRPr="009C27A0">
              <w:t>(</w:t>
            </w:r>
            <w:r>
              <w:t>двести одиннадцать тысяч девятьсот пятьдесят</w:t>
            </w:r>
            <w:r w:rsidRPr="009C27A0">
              <w:t xml:space="preserve">) рублей </w:t>
            </w:r>
            <w:r>
              <w:t>00</w:t>
            </w:r>
            <w:r w:rsidRPr="009C27A0">
              <w:t xml:space="preserve"> копе</w:t>
            </w:r>
            <w:r>
              <w:t>ек</w:t>
            </w:r>
            <w:r w:rsidRPr="009C27A0">
              <w:t>.</w:t>
            </w:r>
          </w:p>
        </w:tc>
      </w:tr>
      <w:tr w:rsidR="00C27367" w:rsidRPr="009C27A0" w:rsidTr="007D098F">
        <w:trPr>
          <w:trHeight w:val="416"/>
        </w:trPr>
        <w:tc>
          <w:tcPr>
            <w:tcW w:w="4785" w:type="dxa"/>
          </w:tcPr>
          <w:p w:rsidR="00C27367" w:rsidRPr="009C27A0" w:rsidRDefault="00C27367" w:rsidP="002E6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27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Обоснование НМЦК</w:t>
            </w:r>
          </w:p>
          <w:p w:rsidR="00C27367" w:rsidRPr="009C27A0" w:rsidRDefault="00C27367" w:rsidP="002E6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C27367" w:rsidRPr="009C27A0" w:rsidRDefault="00C27367" w:rsidP="002E6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C27367" w:rsidRPr="009C27A0" w:rsidRDefault="00C27367" w:rsidP="002E6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 w:rsidRPr="009C27A0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 xml:space="preserve">Начальная (максимальная) цена контракта, определена на основании: метода сопоставимых рыночных цен. </w:t>
            </w:r>
          </w:p>
        </w:tc>
      </w:tr>
      <w:tr w:rsidR="00C27367" w:rsidRPr="009C27A0" w:rsidTr="00F033C6">
        <w:trPr>
          <w:trHeight w:val="911"/>
        </w:trPr>
        <w:tc>
          <w:tcPr>
            <w:tcW w:w="4785" w:type="dxa"/>
          </w:tcPr>
          <w:p w:rsidR="00C27367" w:rsidRPr="001C7DB2" w:rsidRDefault="00C27367" w:rsidP="002E6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785" w:type="dxa"/>
          </w:tcPr>
          <w:p w:rsidR="00BC6F9B" w:rsidRPr="00F87038" w:rsidRDefault="00BC6F9B" w:rsidP="00BC6F9B">
            <w:pPr>
              <w:pStyle w:val="11"/>
              <w:widowControl/>
              <w:jc w:val="both"/>
              <w:rPr>
                <w:sz w:val="24"/>
                <w:szCs w:val="24"/>
              </w:rPr>
            </w:pPr>
            <w:r w:rsidRPr="00F87038">
              <w:rPr>
                <w:sz w:val="24"/>
                <w:szCs w:val="24"/>
              </w:rPr>
              <w:t>За счет сре</w:t>
            </w:r>
            <w:proofErr w:type="gramStart"/>
            <w:r w:rsidRPr="00F87038">
              <w:rPr>
                <w:sz w:val="24"/>
                <w:szCs w:val="24"/>
              </w:rPr>
              <w:t>дств кр</w:t>
            </w:r>
            <w:proofErr w:type="gramEnd"/>
            <w:r w:rsidRPr="00F87038">
              <w:rPr>
                <w:sz w:val="24"/>
                <w:szCs w:val="24"/>
              </w:rPr>
              <w:t>аевого бюджета – 211 700,00   рублей (</w:t>
            </w:r>
            <w:r w:rsidRPr="00F87038">
              <w:rPr>
                <w:b/>
                <w:sz w:val="24"/>
                <w:szCs w:val="24"/>
              </w:rPr>
              <w:t>КБК</w:t>
            </w:r>
            <w:r w:rsidRPr="00F87038">
              <w:rPr>
                <w:sz w:val="24"/>
                <w:szCs w:val="24"/>
              </w:rPr>
              <w:t xml:space="preserve"> 822 0409 0117508 244 225); </w:t>
            </w:r>
          </w:p>
          <w:p w:rsidR="00C27367" w:rsidRPr="004F357E" w:rsidRDefault="00BC6F9B" w:rsidP="00BC6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87038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F87038">
              <w:rPr>
                <w:rFonts w:ascii="Times New Roman" w:hAnsi="Times New Roman"/>
                <w:sz w:val="24"/>
                <w:szCs w:val="24"/>
              </w:rPr>
              <w:t xml:space="preserve"> – 250 рублей (</w:t>
            </w:r>
            <w:r w:rsidRPr="00F87038">
              <w:rPr>
                <w:rFonts w:ascii="Times New Roman" w:hAnsi="Times New Roman"/>
                <w:b/>
                <w:sz w:val="24"/>
                <w:szCs w:val="24"/>
              </w:rPr>
              <w:t>КБК</w:t>
            </w:r>
            <w:r w:rsidRPr="00F87038">
              <w:rPr>
                <w:rFonts w:ascii="Times New Roman" w:hAnsi="Times New Roman"/>
                <w:sz w:val="24"/>
                <w:szCs w:val="24"/>
              </w:rPr>
              <w:t xml:space="preserve"> 822 0409 0119508 244 225) за счёт средств из местного бюджета</w:t>
            </w:r>
          </w:p>
        </w:tc>
      </w:tr>
      <w:tr w:rsidR="00C27367" w:rsidRPr="009C27A0">
        <w:tc>
          <w:tcPr>
            <w:tcW w:w="4785" w:type="dxa"/>
          </w:tcPr>
          <w:p w:rsidR="00C27367" w:rsidRPr="009C27A0" w:rsidRDefault="00C27367" w:rsidP="00664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27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Порядок оплаты за работы</w:t>
            </w:r>
          </w:p>
          <w:p w:rsidR="00C27367" w:rsidRPr="009C27A0" w:rsidRDefault="00C27367" w:rsidP="00664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C27367" w:rsidRDefault="00C27367" w:rsidP="00EC760F">
            <w:pPr>
              <w:pStyle w:val="21"/>
              <w:spacing w:line="240" w:lineRule="auto"/>
              <w:jc w:val="both"/>
              <w:rPr>
                <w:sz w:val="24"/>
                <w:szCs w:val="24"/>
              </w:rPr>
            </w:pPr>
            <w:r w:rsidRPr="009C27A0">
              <w:rPr>
                <w:sz w:val="24"/>
                <w:szCs w:val="24"/>
              </w:rPr>
              <w:t xml:space="preserve">Оплата выполненных работ по настоящему Контракту осуществляется путем перечисления безналичных денежных средств на основании предъявленных счетов </w:t>
            </w:r>
            <w:proofErr w:type="gramStart"/>
            <w:r w:rsidRPr="009C27A0">
              <w:rPr>
                <w:sz w:val="24"/>
                <w:szCs w:val="24"/>
              </w:rPr>
              <w:t>–ф</w:t>
            </w:r>
            <w:proofErr w:type="gramEnd"/>
            <w:r w:rsidRPr="009C27A0">
              <w:rPr>
                <w:sz w:val="24"/>
                <w:szCs w:val="24"/>
              </w:rPr>
              <w:t>актур и акта выполненных работ, подписанного обеими сторонами, до 25 числа месяца, следующего за расчетным. Счет</w:t>
            </w:r>
            <w:r w:rsidR="00BC6F9B">
              <w:rPr>
                <w:sz w:val="24"/>
                <w:szCs w:val="24"/>
              </w:rPr>
              <w:t>а</w:t>
            </w:r>
            <w:r w:rsidRPr="009C27A0">
              <w:rPr>
                <w:sz w:val="24"/>
                <w:szCs w:val="24"/>
              </w:rPr>
              <w:t>-фактуры, акты выполненных работ Подрядчик предоставляет самостоятельно по месту нахождения Заказчика не позднее 10 числа следующего за расчетным месяцем</w:t>
            </w:r>
          </w:p>
          <w:p w:rsidR="00C27367" w:rsidRPr="009C27A0" w:rsidRDefault="00C27367" w:rsidP="00EC760F">
            <w:pPr>
              <w:pStyle w:val="21"/>
              <w:spacing w:line="240" w:lineRule="auto"/>
              <w:jc w:val="both"/>
              <w:rPr>
                <w:color w:val="FF0000"/>
                <w:sz w:val="24"/>
                <w:szCs w:val="24"/>
              </w:rPr>
            </w:pPr>
          </w:p>
        </w:tc>
      </w:tr>
    </w:tbl>
    <w:p w:rsidR="00C27367" w:rsidRDefault="00C27367" w:rsidP="00487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C27367" w:rsidRDefault="00C27367" w:rsidP="00487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C27367" w:rsidRPr="00D61E30" w:rsidRDefault="00C27367" w:rsidP="00487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C27367" w:rsidRPr="00D61E30" w:rsidRDefault="00C27367" w:rsidP="00FA6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D61E30">
        <w:rPr>
          <w:rFonts w:ascii="Times New Roman" w:hAnsi="Times New Roman"/>
          <w:b/>
          <w:bCs/>
          <w:color w:val="000000"/>
          <w:sz w:val="24"/>
          <w:szCs w:val="24"/>
        </w:rPr>
        <w:t>. Требования к участникам электронного аукциона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C27367" w:rsidRPr="00D61E30">
        <w:trPr>
          <w:trHeight w:val="1975"/>
        </w:trPr>
        <w:tc>
          <w:tcPr>
            <w:tcW w:w="9570" w:type="dxa"/>
            <w:gridSpan w:val="2"/>
          </w:tcPr>
          <w:p w:rsidR="00C27367" w:rsidRPr="00D61E30" w:rsidRDefault="00C27367" w:rsidP="00FA6E2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Pr="00D61E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диные требования к участникам закупки</w:t>
            </w:r>
          </w:p>
          <w:p w:rsidR="00C27367" w:rsidRPr="00D61E30" w:rsidRDefault="00C27367" w:rsidP="00FA6E2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E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      </w:r>
            <w:proofErr w:type="gramStart"/>
            <w:r w:rsidRPr="00D61E30">
              <w:rPr>
                <w:rFonts w:ascii="Times New Roman" w:hAnsi="Times New Roman"/>
                <w:color w:val="000000"/>
                <w:sz w:val="24"/>
                <w:szCs w:val="24"/>
              </w:rPr>
              <w:t>являющихся</w:t>
            </w:r>
            <w:proofErr w:type="gramEnd"/>
            <w:r w:rsidRPr="00D61E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объектом закупки;</w:t>
            </w:r>
          </w:p>
          <w:p w:rsidR="00C27367" w:rsidRPr="00D61E30" w:rsidRDefault="00C27367" w:rsidP="00FA6E2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E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</w:t>
            </w:r>
            <w:proofErr w:type="spellStart"/>
            <w:r w:rsidRPr="00D61E30">
              <w:rPr>
                <w:rFonts w:ascii="Times New Roman" w:hAnsi="Times New Roman"/>
                <w:color w:val="000000"/>
                <w:sz w:val="24"/>
                <w:szCs w:val="24"/>
              </w:rPr>
              <w:t>непроведение</w:t>
            </w:r>
            <w:proofErr w:type="spellEnd"/>
            <w:r w:rsidRPr="00D61E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C27367" w:rsidRPr="00D61E30" w:rsidRDefault="00C27367" w:rsidP="00FA6E2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1E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3) </w:t>
            </w:r>
            <w:proofErr w:type="spellStart"/>
            <w:r w:rsidRPr="00D61E30">
              <w:rPr>
                <w:rFonts w:ascii="Times New Roman" w:hAnsi="Times New Roman"/>
                <w:color w:val="000000"/>
                <w:sz w:val="24"/>
                <w:szCs w:val="24"/>
              </w:rPr>
              <w:t>неприостановление</w:t>
            </w:r>
            <w:proofErr w:type="spellEnd"/>
            <w:r w:rsidRPr="00D61E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 участника закупки в порядке, установленном </w:t>
            </w:r>
            <w:proofErr w:type="spellStart"/>
            <w:r w:rsidRPr="00D61E30">
              <w:rPr>
                <w:rFonts w:ascii="Times New Roman" w:hAnsi="Times New Roman"/>
                <w:color w:val="000000"/>
                <w:sz w:val="24"/>
                <w:szCs w:val="24"/>
              </w:rPr>
              <w:t>КоАП</w:t>
            </w:r>
            <w:proofErr w:type="spellEnd"/>
            <w:r w:rsidRPr="00D61E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РФ, на дату подачи заявки на участие в закупке;</w:t>
            </w:r>
          </w:p>
          <w:p w:rsidR="00C27367" w:rsidRPr="00D61E30" w:rsidRDefault="00C27367" w:rsidP="00FA6E2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61E30">
              <w:rPr>
                <w:rFonts w:ascii="Times New Roman" w:hAnsi="Times New Roman"/>
                <w:color w:val="000000"/>
                <w:sz w:val="24"/>
                <w:szCs w:val="24"/>
              </w:rPr>
      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61E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обязанности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61E30">
              <w:rPr>
                <w:rFonts w:ascii="Times New Roman" w:hAnsi="Times New Roman"/>
                <w:color w:val="000000"/>
                <w:sz w:val="24"/>
                <w:szCs w:val="24"/>
              </w:rPr>
              <w:t>заявителя</w:t>
            </w:r>
            <w:proofErr w:type="gramEnd"/>
            <w:r w:rsidRPr="00D61E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период;</w:t>
            </w:r>
          </w:p>
          <w:p w:rsidR="00C27367" w:rsidRPr="007D098F" w:rsidRDefault="00C27367" w:rsidP="007D098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D61E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5) </w:t>
            </w:r>
            <w:r w:rsidRPr="00D61E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      </w:r>
            <w:proofErr w:type="spellStart"/>
            <w:r w:rsidRPr="00D61E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выгодоприобретателями</w:t>
            </w:r>
            <w:proofErr w:type="spellEnd"/>
            <w:r w:rsidRPr="00D61E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 предприятия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D61E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D61E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неполнородными</w:t>
            </w:r>
            <w:proofErr w:type="spellEnd"/>
            <w:r w:rsidRPr="00D61E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D61E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Под </w:t>
            </w:r>
            <w:proofErr w:type="spellStart"/>
            <w:r w:rsidRPr="00D61E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выгодоприобретателями</w:t>
            </w:r>
            <w:proofErr w:type="spellEnd"/>
            <w:r w:rsidRPr="00D61E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      </w:r>
          </w:p>
          <w:p w:rsidR="00C27367" w:rsidRDefault="00C27367" w:rsidP="00FA6D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61E30">
              <w:rPr>
                <w:rFonts w:ascii="Times New Roman" w:hAnsi="Times New Roman"/>
                <w:color w:val="000000"/>
                <w:sz w:val="24"/>
                <w:szCs w:val="24"/>
              </w:rPr>
              <w:t>6) 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</w:t>
            </w:r>
            <w:proofErr w:type="gramEnd"/>
            <w:r w:rsidRPr="00D61E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поставкой товара, выполнением работы, оказанием услуги, </w:t>
            </w:r>
            <w:proofErr w:type="gramStart"/>
            <w:r w:rsidRPr="00D61E30">
              <w:rPr>
                <w:rFonts w:ascii="Times New Roman" w:hAnsi="Times New Roman"/>
                <w:color w:val="000000"/>
                <w:sz w:val="24"/>
                <w:szCs w:val="24"/>
              </w:rPr>
              <w:t>являющихся</w:t>
            </w:r>
            <w:proofErr w:type="gramEnd"/>
            <w:r w:rsidRPr="00D61E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объектом осуществляемой закупки, и административного наказания в виде дисквалификации.</w:t>
            </w:r>
          </w:p>
          <w:p w:rsidR="00C27367" w:rsidRPr="00D61E30" w:rsidRDefault="00C27367" w:rsidP="00FA6D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7367" w:rsidRPr="00A1195E">
        <w:tc>
          <w:tcPr>
            <w:tcW w:w="4785" w:type="dxa"/>
          </w:tcPr>
          <w:p w:rsidR="00C27367" w:rsidRPr="009E4E0F" w:rsidRDefault="00C27367" w:rsidP="00002F45">
            <w:pPr>
              <w:pStyle w:val="a9"/>
              <w:rPr>
                <w:rFonts w:eastAsia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E4E0F">
              <w:rPr>
                <w:rFonts w:eastAsia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Требование об отсутствии в предусмотренном Федеральным законом №44-ФЗ от 05.04.2013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      </w:r>
          </w:p>
          <w:p w:rsidR="00C27367" w:rsidRPr="009E4E0F" w:rsidRDefault="00C27367" w:rsidP="00002F45">
            <w:pPr>
              <w:pStyle w:val="a9"/>
              <w:rPr>
                <w:rFonts w:eastAsia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C27367" w:rsidRPr="009E4E0F" w:rsidRDefault="00C27367" w:rsidP="00002F45">
            <w:pPr>
              <w:pStyle w:val="a9"/>
              <w:rPr>
                <w:rFonts w:eastAsia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4785" w:type="dxa"/>
          </w:tcPr>
          <w:p w:rsidR="00C27367" w:rsidRPr="00FB7E77" w:rsidRDefault="00C27367" w:rsidP="00253C9A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E77">
              <w:rPr>
                <w:rFonts w:ascii="Times New Roman" w:hAnsi="Times New Roman"/>
                <w:bCs/>
                <w:sz w:val="24"/>
                <w:szCs w:val="24"/>
              </w:rPr>
              <w:t xml:space="preserve">Требование не установлено. </w:t>
            </w:r>
          </w:p>
          <w:p w:rsidR="00C27367" w:rsidRPr="00FB7E77" w:rsidRDefault="00C27367" w:rsidP="00253C9A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27367" w:rsidRPr="00FB7E77" w:rsidRDefault="00C27367" w:rsidP="0006027F">
            <w:pPr>
              <w:autoSpaceDE w:val="0"/>
              <w:spacing w:after="0" w:line="240" w:lineRule="auto"/>
              <w:jc w:val="both"/>
              <w:rPr>
                <w:i/>
                <w:sz w:val="16"/>
                <w:szCs w:val="16"/>
              </w:rPr>
            </w:pPr>
          </w:p>
        </w:tc>
      </w:tr>
      <w:tr w:rsidR="00C27367" w:rsidRPr="00F24BDE">
        <w:tc>
          <w:tcPr>
            <w:tcW w:w="4785" w:type="dxa"/>
          </w:tcPr>
          <w:p w:rsidR="00C27367" w:rsidRPr="00F24BDE" w:rsidRDefault="00C27367" w:rsidP="00FA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4B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Ограничение участия в определении подрядчика</w:t>
            </w:r>
          </w:p>
        </w:tc>
        <w:tc>
          <w:tcPr>
            <w:tcW w:w="4785" w:type="dxa"/>
          </w:tcPr>
          <w:p w:rsidR="00C27367" w:rsidRPr="00BC6F9B" w:rsidRDefault="00BC6F9B" w:rsidP="00BC6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C6F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Закупка проводится в соответствии со ст. 30 </w:t>
            </w:r>
            <w:r w:rsidRPr="00BC6F9B">
              <w:rPr>
                <w:rFonts w:ascii="Times New Roman" w:hAnsi="Times New Roman"/>
                <w:sz w:val="24"/>
                <w:szCs w:val="24"/>
              </w:rPr>
              <w:t>Федерального закона № 44-ФЗ «О контрактной системе в сфере закупок товаров, работ, услуг для обеспечения государственных и муниципальных нужд» - среди субъектов малого предпринимательства и социально-ориентированных некоммерческих организаций</w:t>
            </w:r>
          </w:p>
        </w:tc>
      </w:tr>
    </w:tbl>
    <w:p w:rsidR="00C27367" w:rsidRPr="00F24BDE" w:rsidRDefault="00C27367" w:rsidP="00797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C27367" w:rsidRPr="00F24BDE" w:rsidRDefault="00C27367" w:rsidP="00797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4</w:t>
      </w:r>
      <w:r w:rsidRPr="00F24BDE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F24BDE">
        <w:rPr>
          <w:rFonts w:ascii="Times New Roman" w:hAnsi="Times New Roman"/>
          <w:b/>
          <w:bCs/>
          <w:color w:val="000000"/>
          <w:sz w:val="24"/>
          <w:szCs w:val="24"/>
        </w:rPr>
        <w:t>Информация о предоставлении документации об электронном аукционе</w:t>
      </w:r>
    </w:p>
    <w:p w:rsidR="00C27367" w:rsidRPr="00F24BDE" w:rsidRDefault="00C27367" w:rsidP="005F2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14"/>
          <w:szCs w:val="1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0"/>
      </w:tblGrid>
      <w:tr w:rsidR="00C27367" w:rsidRPr="00F24BDE">
        <w:tc>
          <w:tcPr>
            <w:tcW w:w="9570" w:type="dxa"/>
          </w:tcPr>
          <w:p w:rsidR="00C27367" w:rsidRPr="00BC6F9B" w:rsidRDefault="00C27367" w:rsidP="00BC6F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F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Документация об электронном аукционе размещена в единой информационной системе (на официальном </w:t>
            </w:r>
            <w:proofErr w:type="spellStart"/>
            <w:r w:rsidRPr="00BC6F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сайте</w:t>
            </w:r>
            <w:hyperlink r:id="rId7" w:history="1">
              <w:r w:rsidRPr="00BC6F9B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</w:rPr>
                <w:t>http</w:t>
              </w:r>
              <w:proofErr w:type="spellEnd"/>
              <w:r w:rsidRPr="00BC6F9B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</w:rPr>
                <w:t>://</w:t>
              </w:r>
              <w:proofErr w:type="spellStart"/>
              <w:r w:rsidRPr="00BC6F9B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</w:rPr>
                <w:t>www</w:t>
              </w:r>
              <w:proofErr w:type="spellEnd"/>
              <w:r w:rsidRPr="00BC6F9B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</w:rPr>
                <w:t>.</w:t>
              </w:r>
              <w:proofErr w:type="spellStart"/>
              <w:r w:rsidRPr="00BC6F9B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val="en-US"/>
                </w:rPr>
                <w:t>zakupki</w:t>
              </w:r>
              <w:proofErr w:type="spellEnd"/>
              <w:r w:rsidRPr="00BC6F9B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</w:rPr>
                <w:t>.</w:t>
              </w:r>
              <w:proofErr w:type="spellStart"/>
              <w:r w:rsidRPr="00BC6F9B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val="en-US"/>
                </w:rPr>
                <w:t>gov</w:t>
              </w:r>
              <w:proofErr w:type="spellEnd"/>
              <w:r w:rsidRPr="00BC6F9B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</w:rPr>
                <w:t>.</w:t>
              </w:r>
              <w:proofErr w:type="spellStart"/>
              <w:r w:rsidRPr="00BC6F9B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</w:rPr>
                <w:t>ru</w:t>
              </w:r>
              <w:proofErr w:type="spellEnd"/>
            </w:hyperlink>
            <w:r w:rsidRPr="00BC6F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). Документация об электронном аукционе доступна для ознакомления без взимания платы</w:t>
            </w:r>
            <w:r w:rsidRPr="00BC6F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Аукционная документация предоставляется на русском </w:t>
            </w:r>
            <w:proofErr w:type="gramStart"/>
            <w:r w:rsidRPr="00BC6F9B">
              <w:rPr>
                <w:rFonts w:ascii="Times New Roman" w:hAnsi="Times New Roman"/>
                <w:color w:val="000000"/>
                <w:sz w:val="24"/>
                <w:szCs w:val="24"/>
              </w:rPr>
              <w:t>языке</w:t>
            </w:r>
            <w:proofErr w:type="gramEnd"/>
            <w:r w:rsidRPr="00BC6F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бумажном носителе или в электронном виде на основании письменного обращения любого заинтересованного лица  с  даты размещения извещения и аукционной документации, в рабочие дни  с  08.00 до 16.00 часов местного времени по адресу: </w:t>
            </w:r>
            <w:r w:rsidR="00BC6F9B" w:rsidRPr="00BC6F9B">
              <w:rPr>
                <w:rFonts w:ascii="Times New Roman" w:hAnsi="Times New Roman"/>
                <w:sz w:val="24"/>
                <w:szCs w:val="24"/>
              </w:rPr>
              <w:t xml:space="preserve">662176, Красноярский край, </w:t>
            </w:r>
            <w:proofErr w:type="spellStart"/>
            <w:r w:rsidR="00BC6F9B" w:rsidRPr="00BC6F9B">
              <w:rPr>
                <w:rFonts w:ascii="Times New Roman" w:hAnsi="Times New Roman"/>
                <w:sz w:val="24"/>
                <w:szCs w:val="24"/>
              </w:rPr>
              <w:t>Ачинский</w:t>
            </w:r>
            <w:proofErr w:type="spellEnd"/>
            <w:r w:rsidR="00BC6F9B" w:rsidRPr="00BC6F9B">
              <w:rPr>
                <w:rFonts w:ascii="Times New Roman" w:hAnsi="Times New Roman"/>
                <w:sz w:val="24"/>
                <w:szCs w:val="24"/>
              </w:rPr>
              <w:t xml:space="preserve"> район, поселок Тарутино,  улица Трактовая, 34А</w:t>
            </w:r>
          </w:p>
        </w:tc>
      </w:tr>
    </w:tbl>
    <w:p w:rsidR="00C27367" w:rsidRDefault="00C27367" w:rsidP="00CD7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14"/>
          <w:szCs w:val="14"/>
        </w:rPr>
      </w:pPr>
    </w:p>
    <w:p w:rsidR="00C27367" w:rsidRPr="00A1195E" w:rsidRDefault="00C27367" w:rsidP="00CD7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14"/>
          <w:szCs w:val="14"/>
        </w:rPr>
      </w:pPr>
    </w:p>
    <w:p w:rsidR="00C27367" w:rsidRDefault="00C27367" w:rsidP="00395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Pr="007D11A1">
        <w:rPr>
          <w:rFonts w:ascii="Times New Roman" w:hAnsi="Times New Roman"/>
          <w:b/>
          <w:bCs/>
          <w:color w:val="000000"/>
          <w:sz w:val="24"/>
          <w:szCs w:val="24"/>
        </w:rPr>
        <w:t>. Заявки на участие в электронном аукционе</w:t>
      </w:r>
    </w:p>
    <w:p w:rsidR="00C27367" w:rsidRPr="00D45450" w:rsidRDefault="00C27367" w:rsidP="00395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C27367" w:rsidRPr="00A1195E">
        <w:trPr>
          <w:trHeight w:val="547"/>
        </w:trPr>
        <w:tc>
          <w:tcPr>
            <w:tcW w:w="4785" w:type="dxa"/>
          </w:tcPr>
          <w:p w:rsidR="00C27367" w:rsidRPr="007D11A1" w:rsidRDefault="00C27367" w:rsidP="00FA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11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 окончания подачи заявок на участие в электронном аукционе:</w:t>
            </w:r>
          </w:p>
        </w:tc>
        <w:tc>
          <w:tcPr>
            <w:tcW w:w="4785" w:type="dxa"/>
          </w:tcPr>
          <w:p w:rsidR="00C27367" w:rsidRPr="007D11A1" w:rsidRDefault="00C27367" w:rsidP="00CB5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11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bookmarkStart w:id="0" w:name="_GoBack"/>
            <w:bookmarkEnd w:id="0"/>
            <w:r w:rsidRPr="007D11A1">
              <w:rPr>
                <w:rFonts w:ascii="Times New Roman" w:hAnsi="Times New Roman"/>
                <w:color w:val="000000"/>
                <w:sz w:val="24"/>
                <w:szCs w:val="24"/>
              </w:rPr>
              <w:t>:00 «</w:t>
            </w:r>
            <w:r w:rsidR="00BC6F9B">
              <w:rPr>
                <w:rFonts w:ascii="Times New Roman" w:hAnsi="Times New Roman"/>
                <w:color w:val="000000"/>
                <w:sz w:val="24"/>
                <w:szCs w:val="24"/>
              </w:rPr>
              <w:t>...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BC6F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июня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D11A1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7D11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  <w:p w:rsidR="00C27367" w:rsidRPr="007D11A1" w:rsidRDefault="00C27367" w:rsidP="00CB5B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27367" w:rsidRPr="007D11A1" w:rsidRDefault="00C27367" w:rsidP="006F7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gramStart"/>
            <w:r w:rsidRPr="007D11A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Основание: в соответствии с частью 2статьи 63 Федерального закона от 05.04.2013 года «О контрактной системе в сфере закупок товаров, раб и услуг для государственных и муниципальных нужд» № 44-ФЗ, в случае, если НМЦК (цена лота) не превышает 3 млн. рублей, извещение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</w:t>
            </w:r>
            <w:r w:rsidRPr="007D11A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размещают в ЕИС (на официальном сайте) извещение о проведении электронного аукциона не менее чем за 7 дней до даты окончания</w:t>
            </w:r>
            <w:proofErr w:type="gramEnd"/>
            <w:r w:rsidRPr="007D11A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срока подачи заявок на участие в таком аукционе.)</w:t>
            </w:r>
          </w:p>
        </w:tc>
      </w:tr>
      <w:tr w:rsidR="00C27367" w:rsidRPr="00A1195E">
        <w:tc>
          <w:tcPr>
            <w:tcW w:w="4785" w:type="dxa"/>
          </w:tcPr>
          <w:p w:rsidR="00C27367" w:rsidRPr="007D11A1" w:rsidRDefault="00C27367" w:rsidP="00FA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11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Требования к сроку подачи заявок:</w:t>
            </w:r>
          </w:p>
        </w:tc>
        <w:tc>
          <w:tcPr>
            <w:tcW w:w="4785" w:type="dxa"/>
          </w:tcPr>
          <w:p w:rsidR="00C27367" w:rsidRPr="007D11A1" w:rsidRDefault="00C27367" w:rsidP="00D33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7D11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документацией об электронном аукционе даты и времени окончания срока подачи на участие в  аукционе заявок</w:t>
            </w:r>
            <w:proofErr w:type="gramEnd"/>
          </w:p>
        </w:tc>
      </w:tr>
      <w:tr w:rsidR="00C27367" w:rsidRPr="00A1195E">
        <w:tc>
          <w:tcPr>
            <w:tcW w:w="4785" w:type="dxa"/>
          </w:tcPr>
          <w:p w:rsidR="00C27367" w:rsidRPr="007D11A1" w:rsidRDefault="00C27367" w:rsidP="00FA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11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 подачи заявок на участие в электронном аукционе:</w:t>
            </w:r>
          </w:p>
        </w:tc>
        <w:tc>
          <w:tcPr>
            <w:tcW w:w="4785" w:type="dxa"/>
          </w:tcPr>
          <w:p w:rsidR="00C27367" w:rsidRPr="007D11A1" w:rsidRDefault="00C27367" w:rsidP="00FA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D11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Адрес электронной площадки в информационно-телекоммуникационной сети «Интернет» - http://www.sberbank-ast.ru</w:t>
            </w:r>
          </w:p>
        </w:tc>
      </w:tr>
      <w:tr w:rsidR="00C27367" w:rsidRPr="00A1195E">
        <w:tc>
          <w:tcPr>
            <w:tcW w:w="4785" w:type="dxa"/>
          </w:tcPr>
          <w:p w:rsidR="00C27367" w:rsidRPr="007D11A1" w:rsidRDefault="00C27367" w:rsidP="00FA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D11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Порядок подачи заявок на участие в электронном аукционе:</w:t>
            </w:r>
          </w:p>
        </w:tc>
        <w:tc>
          <w:tcPr>
            <w:tcW w:w="4785" w:type="dxa"/>
          </w:tcPr>
          <w:p w:rsidR="00C27367" w:rsidRPr="00D61E30" w:rsidRDefault="00C27367" w:rsidP="00FA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1E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Заявка на участие в электронном аукционе направляется участником аукциона оператору электронной площадки в форме двух электронных документов, содержащих первую часть заявки на участие в электронном аукционе и соответственно вторую часть заявки на участие в электронном аукционе.</w:t>
            </w:r>
          </w:p>
          <w:p w:rsidR="00C27367" w:rsidRPr="00D61E30" w:rsidRDefault="00C27367" w:rsidP="00834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1E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Указанные электронные документы подаются одновременно.</w:t>
            </w:r>
          </w:p>
        </w:tc>
      </w:tr>
      <w:tr w:rsidR="00C27367" w:rsidRPr="00A1195E" w:rsidTr="00B665D9">
        <w:trPr>
          <w:trHeight w:val="977"/>
        </w:trPr>
        <w:tc>
          <w:tcPr>
            <w:tcW w:w="4785" w:type="dxa"/>
          </w:tcPr>
          <w:p w:rsidR="00C27367" w:rsidRPr="0000495C" w:rsidRDefault="00C27367" w:rsidP="00FA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49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Размер обеспечения заявки на участие в электронном аукционе:</w:t>
            </w:r>
          </w:p>
        </w:tc>
        <w:tc>
          <w:tcPr>
            <w:tcW w:w="4785" w:type="dxa"/>
          </w:tcPr>
          <w:p w:rsidR="00C27367" w:rsidRPr="00D61E30" w:rsidRDefault="00BC6F9B" w:rsidP="00152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  <w:r w:rsidRPr="008D5C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% от начальной (максимальной) цены контракта –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1059,75</w:t>
            </w:r>
            <w:r w:rsidRPr="006D55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(одна тысяча пятьдесят девять) </w:t>
            </w:r>
            <w:r w:rsidRPr="006D55EE">
              <w:rPr>
                <w:rFonts w:ascii="Times New Roman" w:hAnsi="Times New Roman"/>
                <w:bCs/>
                <w:sz w:val="24"/>
                <w:szCs w:val="24"/>
              </w:rPr>
              <w:t>рубл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ей</w:t>
            </w:r>
            <w:r w:rsidRPr="006D55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  <w:r w:rsidRPr="006D55EE">
              <w:rPr>
                <w:rFonts w:ascii="Times New Roman" w:hAnsi="Times New Roman"/>
                <w:bCs/>
                <w:sz w:val="24"/>
                <w:szCs w:val="24"/>
              </w:rPr>
              <w:t xml:space="preserve"> копе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ек</w:t>
            </w:r>
          </w:p>
        </w:tc>
      </w:tr>
      <w:tr w:rsidR="00C27367" w:rsidRPr="00A1195E">
        <w:tc>
          <w:tcPr>
            <w:tcW w:w="4785" w:type="dxa"/>
          </w:tcPr>
          <w:p w:rsidR="00C27367" w:rsidRPr="00F24BDE" w:rsidRDefault="00C27367" w:rsidP="00FA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4B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Порядок внесения денежных сре</w:t>
            </w:r>
            <w:proofErr w:type="gramStart"/>
            <w:r w:rsidRPr="00F24B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дств в к</w:t>
            </w:r>
            <w:proofErr w:type="gramEnd"/>
            <w:r w:rsidRPr="00F24B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ачестве обеспечения заявок на участие в электронном аукционе:</w:t>
            </w:r>
          </w:p>
        </w:tc>
        <w:tc>
          <w:tcPr>
            <w:tcW w:w="4785" w:type="dxa"/>
          </w:tcPr>
          <w:p w:rsidR="00C27367" w:rsidRPr="00F24BDE" w:rsidRDefault="00C27367" w:rsidP="00FA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4B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Участник электронного аукциона вносит денежные средства на лицевой счет участника закупки, открытый для проведения операций по обеспечению участия в электронном аукционе на счете оператора электронной площадки.</w:t>
            </w:r>
          </w:p>
          <w:p w:rsidR="00C27367" w:rsidRPr="00F24BDE" w:rsidRDefault="00C27367" w:rsidP="00D33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F24B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Участие в электронном аукционе возможно при наличии на лицевом счете участника закупки, открытом для проведения операций по обеспечению участия в аукционе на счете оператора электронной площадки, денежных средств, в отношении которых не осуществлено блокирование операций по лицевому счету, в размере не менее чем размер обеспечения заявки на участие в электронном аукционе, предусмотренный документацией об электронном аукционе.</w:t>
            </w:r>
            <w:proofErr w:type="gramEnd"/>
          </w:p>
        </w:tc>
      </w:tr>
      <w:tr w:rsidR="00C27367" w:rsidRPr="00A1195E">
        <w:tc>
          <w:tcPr>
            <w:tcW w:w="4785" w:type="dxa"/>
          </w:tcPr>
          <w:p w:rsidR="00C27367" w:rsidRPr="00896378" w:rsidRDefault="00C27367" w:rsidP="00FA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63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Размер обеспечения исполнения контракта:</w:t>
            </w:r>
          </w:p>
        </w:tc>
        <w:tc>
          <w:tcPr>
            <w:tcW w:w="4785" w:type="dxa"/>
          </w:tcPr>
          <w:p w:rsidR="00BC6F9B" w:rsidRDefault="00BC6F9B" w:rsidP="00BC6F9B">
            <w:pPr>
              <w:pStyle w:val="ConsPlusNormal"/>
              <w:ind w:firstLine="5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896378">
              <w:rPr>
                <w:rFonts w:ascii="Times New Roman" w:hAnsi="Times New Roman"/>
                <w:color w:val="000000"/>
                <w:sz w:val="24"/>
                <w:szCs w:val="24"/>
              </w:rPr>
              <w:t>% от начальной (максимальной) цены контракта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96378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10 597,50</w:t>
            </w:r>
            <w:r w:rsidRPr="00224A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десять тысяч</w:t>
            </w:r>
            <w:r w:rsidRPr="00224A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пятьсот девяносто семь</w:t>
            </w:r>
            <w:r w:rsidRPr="00224A69">
              <w:rPr>
                <w:rFonts w:ascii="Times New Roman" w:hAnsi="Times New Roman"/>
                <w:color w:val="000000"/>
                <w:sz w:val="24"/>
                <w:szCs w:val="24"/>
              </w:rPr>
              <w:t>) рубл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ей 50</w:t>
            </w:r>
            <w:r w:rsidRPr="00224A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копеек.</w:t>
            </w:r>
          </w:p>
          <w:p w:rsidR="00C27367" w:rsidRPr="00224A69" w:rsidRDefault="00C27367" w:rsidP="00816024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sz w:val="8"/>
                <w:szCs w:val="8"/>
              </w:rPr>
            </w:pPr>
          </w:p>
        </w:tc>
      </w:tr>
      <w:tr w:rsidR="00C27367" w:rsidRPr="00A1195E">
        <w:tc>
          <w:tcPr>
            <w:tcW w:w="4785" w:type="dxa"/>
          </w:tcPr>
          <w:p w:rsidR="00C27367" w:rsidRPr="00F24BDE" w:rsidRDefault="00C27367" w:rsidP="00FA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4B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Порядок предоставления обеспечения исполнения контракта:</w:t>
            </w:r>
          </w:p>
        </w:tc>
        <w:tc>
          <w:tcPr>
            <w:tcW w:w="4785" w:type="dxa"/>
          </w:tcPr>
          <w:p w:rsidR="00C27367" w:rsidRPr="009E4E0F" w:rsidRDefault="00C27367" w:rsidP="00FA6E26">
            <w:pPr>
              <w:pStyle w:val="a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E4E0F">
              <w:rPr>
                <w:rFonts w:eastAsia="Times New Roman"/>
                <w:color w:val="000000"/>
                <w:sz w:val="24"/>
                <w:szCs w:val="24"/>
              </w:rPr>
              <w:t xml:space="preserve">Обеспечение исполнения контракта предоставляется участником электронного аукциона, с которым заключается Контракт, путем внесения денежных средств на расчетный счет Заказчика, указанный в документации об электронном аукционе или безотзывной банковской гарантией, выданной банком, включенным в перечень, указанный в документации об электронном аукционе. </w:t>
            </w:r>
          </w:p>
          <w:p w:rsidR="00C27367" w:rsidRPr="009E4E0F" w:rsidRDefault="00C27367" w:rsidP="00FA6E26">
            <w:pPr>
              <w:pStyle w:val="a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E4E0F">
              <w:rPr>
                <w:rFonts w:eastAsia="Times New Roman"/>
                <w:color w:val="000000"/>
                <w:sz w:val="24"/>
                <w:szCs w:val="24"/>
              </w:rPr>
              <w:t>Способ обеспечения исполнения контракта определяется участником электронного аукциона самостоятельно.</w:t>
            </w:r>
          </w:p>
          <w:p w:rsidR="00C27367" w:rsidRPr="009E4E0F" w:rsidRDefault="00C27367" w:rsidP="00FA6E26">
            <w:pPr>
              <w:pStyle w:val="a9"/>
              <w:jc w:val="both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9E4E0F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Участник электронного аукциона</w:t>
            </w:r>
            <w:r w:rsidRPr="009E4E0F">
              <w:rPr>
                <w:rFonts w:eastAsia="Times New Roman"/>
                <w:color w:val="000000"/>
                <w:sz w:val="24"/>
                <w:szCs w:val="24"/>
              </w:rPr>
              <w:t>,</w:t>
            </w:r>
            <w:r w:rsidRPr="009E4E0F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 xml:space="preserve"> с которым заключается контракт, размещает на официальном сайте  документ, подтверждающий предоставление обеспечения исполнения контракта подписанный усиленной электронной подписью лица, имеющего право действовать от имени участника электронного аукциона, с которым заключается контракт вместе с проектом контракта, подписанным указанным лицом.</w:t>
            </w:r>
          </w:p>
          <w:p w:rsidR="00C27367" w:rsidRPr="009E4E0F" w:rsidRDefault="00C27367" w:rsidP="00FA6E26">
            <w:pPr>
              <w:pStyle w:val="a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E4E0F">
              <w:rPr>
                <w:rFonts w:eastAsia="Times New Roman"/>
                <w:color w:val="000000"/>
                <w:sz w:val="24"/>
                <w:szCs w:val="24"/>
              </w:rPr>
              <w:t>В случае</w:t>
            </w:r>
            <w:proofErr w:type="gramStart"/>
            <w:r w:rsidRPr="009E4E0F">
              <w:rPr>
                <w:rFonts w:eastAsia="Times New Roman"/>
                <w:color w:val="000000"/>
                <w:sz w:val="24"/>
                <w:szCs w:val="24"/>
              </w:rPr>
              <w:t>,</w:t>
            </w:r>
            <w:proofErr w:type="gramEnd"/>
            <w:r w:rsidRPr="009E4E0F">
              <w:rPr>
                <w:rFonts w:eastAsia="Times New Roman"/>
                <w:color w:val="000000"/>
                <w:sz w:val="24"/>
                <w:szCs w:val="24"/>
              </w:rPr>
              <w:t xml:space="preserve"> если участником электронного аукциона, с которым заключается контракт, является государственное или муниципальное казенное учреждение, то предоставление обеспечения контракта не требуется.</w:t>
            </w:r>
          </w:p>
        </w:tc>
      </w:tr>
      <w:tr w:rsidR="00C27367" w:rsidRPr="00A1195E" w:rsidTr="00251975">
        <w:trPr>
          <w:trHeight w:val="3099"/>
        </w:trPr>
        <w:tc>
          <w:tcPr>
            <w:tcW w:w="4785" w:type="dxa"/>
          </w:tcPr>
          <w:p w:rsidR="00C27367" w:rsidRPr="00896378" w:rsidRDefault="00C27367" w:rsidP="00FA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63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Банковские реквизиты Заказчика для обеспечения контракта:</w:t>
            </w:r>
          </w:p>
          <w:p w:rsidR="00C27367" w:rsidRPr="00B25FE6" w:rsidRDefault="00C27367" w:rsidP="00B33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BC6F9B" w:rsidRPr="00BC6F9B" w:rsidRDefault="00BC6F9B" w:rsidP="00BC6F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6F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BC6F9B">
              <w:rPr>
                <w:rFonts w:ascii="Times New Roman" w:hAnsi="Times New Roman"/>
                <w:color w:val="000000"/>
                <w:sz w:val="24"/>
                <w:szCs w:val="24"/>
              </w:rPr>
              <w:t>Тарутинского</w:t>
            </w:r>
            <w:proofErr w:type="spellEnd"/>
            <w:r w:rsidRPr="00BC6F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сельсовета </w:t>
            </w:r>
            <w:proofErr w:type="spellStart"/>
            <w:r w:rsidRPr="00BC6F9B">
              <w:rPr>
                <w:rFonts w:ascii="Times New Roman" w:hAnsi="Times New Roman"/>
                <w:color w:val="000000"/>
                <w:sz w:val="24"/>
                <w:szCs w:val="24"/>
              </w:rPr>
              <w:t>Ачинского</w:t>
            </w:r>
            <w:proofErr w:type="spellEnd"/>
            <w:r w:rsidRPr="00BC6F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Красноярского края</w:t>
            </w:r>
          </w:p>
          <w:p w:rsidR="00BC6F9B" w:rsidRPr="00BC6F9B" w:rsidRDefault="00BC6F9B" w:rsidP="00BC6F9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BC6F9B">
              <w:rPr>
                <w:rFonts w:ascii="Times New Roman" w:hAnsi="Times New Roman"/>
                <w:sz w:val="24"/>
                <w:szCs w:val="24"/>
              </w:rPr>
              <w:t>УФК по Красноярскому краю (</w:t>
            </w:r>
            <w:r w:rsidRPr="00BC6F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BC6F9B">
              <w:rPr>
                <w:rFonts w:ascii="Times New Roman" w:hAnsi="Times New Roman"/>
                <w:color w:val="000000"/>
                <w:sz w:val="24"/>
                <w:szCs w:val="24"/>
              </w:rPr>
              <w:t>Тарутинского</w:t>
            </w:r>
            <w:proofErr w:type="spellEnd"/>
            <w:r w:rsidRPr="00BC6F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сельсовета </w:t>
            </w:r>
            <w:proofErr w:type="spellStart"/>
            <w:r w:rsidRPr="00BC6F9B">
              <w:rPr>
                <w:rFonts w:ascii="Times New Roman" w:hAnsi="Times New Roman"/>
                <w:color w:val="000000"/>
                <w:sz w:val="24"/>
                <w:szCs w:val="24"/>
              </w:rPr>
              <w:t>Ачинского</w:t>
            </w:r>
            <w:proofErr w:type="spellEnd"/>
            <w:r w:rsidRPr="00BC6F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  <w:proofErr w:type="gramEnd"/>
          </w:p>
          <w:p w:rsidR="00BC6F9B" w:rsidRPr="00BC6F9B" w:rsidRDefault="00BC6F9B" w:rsidP="00BC6F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6F9B">
              <w:rPr>
                <w:rFonts w:ascii="Times New Roman" w:hAnsi="Times New Roman"/>
                <w:color w:val="000000"/>
                <w:sz w:val="24"/>
                <w:szCs w:val="24"/>
              </w:rPr>
              <w:t>Красноярского края л/с 05193008520)</w:t>
            </w:r>
            <w:r w:rsidRPr="00BC6F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BC6F9B" w:rsidRPr="00BC6F9B" w:rsidRDefault="00BC6F9B" w:rsidP="00BC6F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6F9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C6F9B">
              <w:rPr>
                <w:rFonts w:ascii="Times New Roman" w:hAnsi="Times New Roman"/>
                <w:sz w:val="24"/>
                <w:szCs w:val="24"/>
              </w:rPr>
              <w:t>/с: 40302810300003000036</w:t>
            </w:r>
          </w:p>
          <w:p w:rsidR="00BC6F9B" w:rsidRPr="00BC6F9B" w:rsidRDefault="00BC6F9B" w:rsidP="00BC6F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6F9B">
              <w:rPr>
                <w:rFonts w:ascii="Times New Roman" w:hAnsi="Times New Roman"/>
                <w:sz w:val="24"/>
                <w:szCs w:val="24"/>
              </w:rPr>
              <w:t xml:space="preserve">К/с: нет </w:t>
            </w:r>
          </w:p>
          <w:p w:rsidR="00BC6F9B" w:rsidRPr="00BC6F9B" w:rsidRDefault="00BC6F9B" w:rsidP="00BC6F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6F9B">
              <w:rPr>
                <w:rFonts w:ascii="Times New Roman" w:hAnsi="Times New Roman"/>
                <w:sz w:val="24"/>
                <w:szCs w:val="24"/>
              </w:rPr>
              <w:t xml:space="preserve">Банк: Отделение Красноярск  </w:t>
            </w:r>
            <w:proofErr w:type="gramStart"/>
            <w:r w:rsidRPr="00BC6F9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BC6F9B">
              <w:rPr>
                <w:rFonts w:ascii="Times New Roman" w:hAnsi="Times New Roman"/>
                <w:sz w:val="24"/>
                <w:szCs w:val="24"/>
              </w:rPr>
              <w:t>. Красноярск</w:t>
            </w:r>
          </w:p>
          <w:p w:rsidR="00BC6F9B" w:rsidRPr="00BC6F9B" w:rsidRDefault="00BC6F9B" w:rsidP="00BC6F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6F9B">
              <w:rPr>
                <w:rFonts w:ascii="Times New Roman" w:hAnsi="Times New Roman"/>
                <w:sz w:val="24"/>
                <w:szCs w:val="24"/>
              </w:rPr>
              <w:t>БИК 040407001</w:t>
            </w:r>
          </w:p>
          <w:p w:rsidR="00BC6F9B" w:rsidRPr="00BC6F9B" w:rsidRDefault="00BC6F9B" w:rsidP="00BC6F9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F9B">
              <w:rPr>
                <w:rFonts w:ascii="Times New Roman" w:hAnsi="Times New Roman"/>
                <w:color w:val="000000"/>
                <w:sz w:val="24"/>
                <w:szCs w:val="24"/>
              </w:rPr>
              <w:t>ИНН/КПП:2402002259/244301001</w:t>
            </w:r>
          </w:p>
          <w:p w:rsidR="00BC6F9B" w:rsidRPr="00BC6F9B" w:rsidRDefault="00BC6F9B" w:rsidP="00BC6F9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C6F9B">
              <w:rPr>
                <w:rFonts w:ascii="Times New Roman" w:hAnsi="Times New Roman"/>
                <w:color w:val="000000"/>
                <w:sz w:val="24"/>
                <w:szCs w:val="24"/>
              </w:rPr>
              <w:t>ОГРН  1022401157833</w:t>
            </w:r>
          </w:p>
          <w:p w:rsidR="00BC6F9B" w:rsidRPr="00BC6F9B" w:rsidRDefault="00BC6F9B" w:rsidP="00BC6F9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F9B">
              <w:rPr>
                <w:rFonts w:ascii="Times New Roman" w:hAnsi="Times New Roman"/>
                <w:color w:val="000000"/>
                <w:sz w:val="24"/>
                <w:szCs w:val="24"/>
              </w:rPr>
              <w:t>ОКТМО 04603422</w:t>
            </w:r>
          </w:p>
          <w:p w:rsidR="00BC6F9B" w:rsidRPr="00BC6F9B" w:rsidRDefault="00BC6F9B" w:rsidP="00BC6F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6F9B">
              <w:rPr>
                <w:rFonts w:ascii="Times New Roman" w:hAnsi="Times New Roman"/>
                <w:sz w:val="24"/>
                <w:szCs w:val="24"/>
              </w:rPr>
              <w:t>ОКПО 04096913</w:t>
            </w:r>
          </w:p>
          <w:p w:rsidR="00BC6F9B" w:rsidRPr="00BC6F9B" w:rsidRDefault="00BC6F9B" w:rsidP="00BC6F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6F9B">
              <w:rPr>
                <w:rFonts w:ascii="Times New Roman" w:hAnsi="Times New Roman"/>
                <w:sz w:val="24"/>
                <w:szCs w:val="24"/>
              </w:rPr>
              <w:t>ОКОГУ 3300500</w:t>
            </w:r>
          </w:p>
          <w:p w:rsidR="00BC6F9B" w:rsidRPr="00BC6F9B" w:rsidRDefault="00BC6F9B" w:rsidP="00BC6F9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C6F9B">
              <w:rPr>
                <w:rFonts w:ascii="Times New Roman" w:hAnsi="Times New Roman"/>
                <w:sz w:val="24"/>
                <w:szCs w:val="24"/>
              </w:rPr>
              <w:t>ОКВЭД   75.11.35</w:t>
            </w:r>
          </w:p>
          <w:p w:rsidR="00C27367" w:rsidRPr="00B25FE6" w:rsidRDefault="00BC6F9B" w:rsidP="00BC6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6F9B">
              <w:rPr>
                <w:rFonts w:ascii="Times New Roman" w:hAnsi="Times New Roman"/>
                <w:sz w:val="24"/>
                <w:szCs w:val="24"/>
              </w:rPr>
              <w:t>ОКОПФ/ОКФС  20904/14</w:t>
            </w:r>
          </w:p>
        </w:tc>
      </w:tr>
    </w:tbl>
    <w:p w:rsidR="00C27367" w:rsidRPr="00B25FE6" w:rsidRDefault="00C27367" w:rsidP="00B25FE6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25FE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7. Информация об электронном аукционе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C27367" w:rsidRPr="00A1195E">
        <w:tc>
          <w:tcPr>
            <w:tcW w:w="4785" w:type="dxa"/>
          </w:tcPr>
          <w:p w:rsidR="00C27367" w:rsidRPr="00B25FE6" w:rsidRDefault="00C27367" w:rsidP="00FA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5F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Дата </w:t>
            </w:r>
            <w:proofErr w:type="gramStart"/>
            <w:r w:rsidRPr="00B25F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окончания срока рассмотрения первых частей заявок</w:t>
            </w:r>
            <w:proofErr w:type="gramEnd"/>
            <w:r w:rsidRPr="00B25F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на участие в электронном аукционе:</w:t>
            </w:r>
          </w:p>
        </w:tc>
        <w:tc>
          <w:tcPr>
            <w:tcW w:w="4785" w:type="dxa"/>
          </w:tcPr>
          <w:p w:rsidR="00C27367" w:rsidRPr="00B25FE6" w:rsidRDefault="00C27367" w:rsidP="00FA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4FFA">
              <w:rPr>
                <w:rFonts w:ascii="Times New Roman" w:hAnsi="Times New Roman"/>
                <w:sz w:val="24"/>
                <w:szCs w:val="24"/>
              </w:rPr>
              <w:t>«</w:t>
            </w:r>
            <w:r w:rsidR="00BC6F9B">
              <w:rPr>
                <w:rFonts w:ascii="Times New Roman" w:hAnsi="Times New Roman"/>
                <w:sz w:val="24"/>
                <w:szCs w:val="24"/>
              </w:rPr>
              <w:t>...</w:t>
            </w:r>
            <w:r w:rsidRPr="00404FF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июня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25FE6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B25F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27367" w:rsidRPr="00B25FE6" w:rsidRDefault="00C27367" w:rsidP="001E1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8"/>
                <w:szCs w:val="8"/>
              </w:rPr>
            </w:pPr>
          </w:p>
          <w:p w:rsidR="00C27367" w:rsidRPr="00B25FE6" w:rsidRDefault="00C27367" w:rsidP="001E1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16"/>
                <w:szCs w:val="16"/>
                <w:lang w:eastAsia="ru-RU"/>
              </w:rPr>
            </w:pPr>
            <w:r w:rsidRPr="00B25FE6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  <w:t xml:space="preserve">В рамках срока рассмотрения первых частей заявок на участие в электронном аукционе, который не может превышать семь дней </w:t>
            </w:r>
            <w:proofErr w:type="gramStart"/>
            <w:r w:rsidRPr="00B25FE6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  <w:t>с даты окончания</w:t>
            </w:r>
            <w:proofErr w:type="gramEnd"/>
            <w:r w:rsidRPr="00B25FE6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  <w:t xml:space="preserve"> срока подачи заявок на участие в электронном аукционе</w:t>
            </w:r>
          </w:p>
        </w:tc>
      </w:tr>
      <w:tr w:rsidR="00C27367" w:rsidRPr="00A1195E">
        <w:tc>
          <w:tcPr>
            <w:tcW w:w="4785" w:type="dxa"/>
          </w:tcPr>
          <w:p w:rsidR="00C27367" w:rsidRPr="00B25FE6" w:rsidRDefault="00C27367" w:rsidP="00FA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B25F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 проведения электронного аукциона:</w:t>
            </w:r>
          </w:p>
        </w:tc>
        <w:tc>
          <w:tcPr>
            <w:tcW w:w="4785" w:type="dxa"/>
          </w:tcPr>
          <w:p w:rsidR="00C27367" w:rsidRPr="009E4E0F" w:rsidRDefault="00C27367" w:rsidP="00FA6E26">
            <w:pPr>
              <w:pStyle w:val="a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E4E0F">
              <w:rPr>
                <w:rFonts w:eastAsia="Times New Roman"/>
                <w:sz w:val="24"/>
                <w:szCs w:val="24"/>
              </w:rPr>
              <w:t>«</w:t>
            </w:r>
            <w:r w:rsidR="00BC6F9B">
              <w:rPr>
                <w:rFonts w:eastAsia="Times New Roman"/>
                <w:sz w:val="24"/>
                <w:szCs w:val="24"/>
              </w:rPr>
              <w:t>...</w:t>
            </w:r>
            <w:r w:rsidRPr="009E4E0F">
              <w:rPr>
                <w:rFonts w:eastAsia="Times New Roman"/>
                <w:sz w:val="24"/>
                <w:szCs w:val="24"/>
              </w:rPr>
              <w:t>»</w:t>
            </w:r>
            <w:r w:rsidRPr="009E4E0F">
              <w:rPr>
                <w:rFonts w:eastAsia="Times New Roman"/>
                <w:color w:val="FF0000"/>
                <w:sz w:val="24"/>
                <w:szCs w:val="24"/>
              </w:rPr>
              <w:t xml:space="preserve"> </w:t>
            </w:r>
            <w:r w:rsidRPr="009E4E0F">
              <w:rPr>
                <w:rFonts w:eastAsia="Times New Roman"/>
                <w:sz w:val="24"/>
                <w:szCs w:val="24"/>
              </w:rPr>
              <w:t>июня</w:t>
            </w:r>
            <w:r w:rsidRPr="009E4E0F">
              <w:rPr>
                <w:rFonts w:eastAsia="Times New Roman"/>
                <w:color w:val="000000"/>
                <w:sz w:val="24"/>
                <w:szCs w:val="24"/>
              </w:rPr>
              <w:t xml:space="preserve"> 2015 г.</w:t>
            </w:r>
          </w:p>
          <w:p w:rsidR="00C27367" w:rsidRPr="009E4E0F" w:rsidRDefault="00C27367" w:rsidP="00FA6E26">
            <w:pPr>
              <w:pStyle w:val="a9"/>
              <w:jc w:val="both"/>
              <w:rPr>
                <w:rFonts w:eastAsia="Times New Roman"/>
                <w:color w:val="000000"/>
                <w:sz w:val="8"/>
                <w:szCs w:val="8"/>
              </w:rPr>
            </w:pPr>
          </w:p>
          <w:p w:rsidR="00C27367" w:rsidRPr="00B25FE6" w:rsidRDefault="00C27367" w:rsidP="00FA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B25FE6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  <w:t xml:space="preserve">Днем проведения электронного аукциона является рабочий день, следующий после истечения двух дней с даты </w:t>
            </w:r>
            <w:proofErr w:type="gramStart"/>
            <w:r w:rsidRPr="00B25FE6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  <w:t>окончания срока рассмотрения первых частей заявок</w:t>
            </w:r>
            <w:proofErr w:type="gramEnd"/>
            <w:r w:rsidRPr="00B25FE6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  <w:t xml:space="preserve"> на участие в таком аукционе. В случае</w:t>
            </w:r>
            <w:proofErr w:type="gramStart"/>
            <w:r w:rsidRPr="00B25FE6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  <w:t>,</w:t>
            </w:r>
            <w:proofErr w:type="gramEnd"/>
            <w:r w:rsidRPr="00B25FE6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  <w:t xml:space="preserve"> если дата проведения такого аукциона приходится на нерабочий день, день проведения такого аукциона переносится на следующий за ним рабочий день.</w:t>
            </w:r>
          </w:p>
        </w:tc>
      </w:tr>
      <w:tr w:rsidR="00C27367" w:rsidRPr="00A1195E">
        <w:tc>
          <w:tcPr>
            <w:tcW w:w="4785" w:type="dxa"/>
          </w:tcPr>
          <w:p w:rsidR="00C27367" w:rsidRPr="00B25FE6" w:rsidRDefault="00C27367" w:rsidP="00C7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5F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Дата </w:t>
            </w:r>
            <w:proofErr w:type="gramStart"/>
            <w:r w:rsidRPr="00B25F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окончания срока рассмотрения вторых частей заявок</w:t>
            </w:r>
            <w:proofErr w:type="gramEnd"/>
            <w:r w:rsidRPr="00B25F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на участие в электронном аукционе:</w:t>
            </w:r>
          </w:p>
        </w:tc>
        <w:tc>
          <w:tcPr>
            <w:tcW w:w="4785" w:type="dxa"/>
          </w:tcPr>
          <w:p w:rsidR="00C27367" w:rsidRPr="00B25FE6" w:rsidRDefault="00C27367" w:rsidP="00AB3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04FFA">
              <w:rPr>
                <w:rFonts w:ascii="Times New Roman" w:hAnsi="Times New Roman"/>
                <w:sz w:val="24"/>
                <w:szCs w:val="24"/>
              </w:rPr>
              <w:t>«</w:t>
            </w:r>
            <w:r w:rsidR="00BC6F9B">
              <w:rPr>
                <w:rFonts w:ascii="Times New Roman" w:hAnsi="Times New Roman"/>
                <w:sz w:val="24"/>
                <w:szCs w:val="24"/>
              </w:rPr>
              <w:t>...</w:t>
            </w:r>
            <w:r w:rsidRPr="00404FF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июня </w:t>
            </w:r>
            <w:r w:rsidRPr="00B25FE6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B25F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27367" w:rsidRPr="00B25FE6" w:rsidRDefault="00C27367" w:rsidP="00C7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8"/>
                <w:szCs w:val="8"/>
              </w:rPr>
            </w:pPr>
          </w:p>
          <w:p w:rsidR="00C27367" w:rsidRPr="00B25FE6" w:rsidRDefault="00C27367" w:rsidP="00C73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16"/>
                <w:szCs w:val="16"/>
                <w:lang w:eastAsia="ru-RU"/>
              </w:rPr>
            </w:pPr>
            <w:r w:rsidRPr="00B25FE6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  <w:t xml:space="preserve">В рамках срока рассмотрения вторых частей заявок на участие в электронном аукционе, который не может превышать трех дней </w:t>
            </w:r>
            <w:proofErr w:type="gramStart"/>
            <w:r w:rsidRPr="00B25FE6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  <w:t>с даты размещения</w:t>
            </w:r>
            <w:proofErr w:type="gramEnd"/>
            <w:r w:rsidRPr="00B25FE6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  <w:t xml:space="preserve"> на электронной площадке протокола проведения электронного аукциона</w:t>
            </w:r>
          </w:p>
        </w:tc>
      </w:tr>
    </w:tbl>
    <w:p w:rsidR="00C27367" w:rsidRPr="00A1195E" w:rsidRDefault="00C27367" w:rsidP="00620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C27367" w:rsidRPr="00A1195E">
        <w:tc>
          <w:tcPr>
            <w:tcW w:w="4785" w:type="dxa"/>
          </w:tcPr>
          <w:p w:rsidR="00C27367" w:rsidRPr="00B25FE6" w:rsidRDefault="00C27367" w:rsidP="004F4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B25FE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Преимущества учреждениям и предприятиям уголовно-исполнительной системы в отношении предлагаемой ими цены контракта:</w:t>
            </w:r>
          </w:p>
        </w:tc>
        <w:tc>
          <w:tcPr>
            <w:tcW w:w="4785" w:type="dxa"/>
          </w:tcPr>
          <w:p w:rsidR="00C27367" w:rsidRPr="00B25FE6" w:rsidRDefault="00C27367" w:rsidP="001E1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B25F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B25F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установлены</w:t>
            </w:r>
            <w:proofErr w:type="gramEnd"/>
          </w:p>
        </w:tc>
      </w:tr>
      <w:tr w:rsidR="00C27367" w:rsidRPr="00A1195E">
        <w:tc>
          <w:tcPr>
            <w:tcW w:w="4785" w:type="dxa"/>
          </w:tcPr>
          <w:p w:rsidR="00C27367" w:rsidRPr="00B25FE6" w:rsidRDefault="00C27367" w:rsidP="00B11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5FE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Преимущества организациям инвалидов в отношении предлагаемой ими цены контракта:</w:t>
            </w:r>
          </w:p>
        </w:tc>
        <w:tc>
          <w:tcPr>
            <w:tcW w:w="4785" w:type="dxa"/>
          </w:tcPr>
          <w:p w:rsidR="00C27367" w:rsidRPr="00B25FE6" w:rsidRDefault="00C27367" w:rsidP="00B11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5F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B25F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установлены</w:t>
            </w:r>
            <w:proofErr w:type="gramEnd"/>
          </w:p>
        </w:tc>
      </w:tr>
      <w:tr w:rsidR="00C27367" w:rsidRPr="00A1195E">
        <w:tc>
          <w:tcPr>
            <w:tcW w:w="4785" w:type="dxa"/>
          </w:tcPr>
          <w:p w:rsidR="00C27367" w:rsidRPr="00411510" w:rsidRDefault="00C27367" w:rsidP="00415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Преимущества </w:t>
            </w:r>
            <w:r w:rsidRPr="00B25F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субъект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ам</w:t>
            </w:r>
            <w:r w:rsidRPr="00B25F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4785" w:type="dxa"/>
          </w:tcPr>
          <w:p w:rsidR="00C27367" w:rsidRPr="00BC6F9B" w:rsidRDefault="00BC6F9B" w:rsidP="00FA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BC6F9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Закупка проводится в соответствии со ст. 30 </w:t>
            </w:r>
            <w:r w:rsidRPr="00BC6F9B">
              <w:rPr>
                <w:rFonts w:ascii="Times New Roman" w:hAnsi="Times New Roman"/>
                <w:sz w:val="24"/>
                <w:szCs w:val="24"/>
              </w:rPr>
              <w:t>Федерального закона № 44-ФЗ «О контрактной системе в сфере закупок товаров, работ, услуг для обеспечения государственных и муниципальных нужд» - среди субъектов малого предпринимательства и социально-ориентированных некоммерческих организаций</w:t>
            </w:r>
          </w:p>
        </w:tc>
      </w:tr>
      <w:tr w:rsidR="00C27367" w:rsidRPr="00A1195E">
        <w:tc>
          <w:tcPr>
            <w:tcW w:w="4785" w:type="dxa"/>
          </w:tcPr>
          <w:p w:rsidR="00C27367" w:rsidRDefault="00C27367" w:rsidP="00FA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5F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Условия, запреты, ограничения допуска </w:t>
            </w:r>
            <w:r w:rsidRPr="00B25F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лицами:</w:t>
            </w:r>
          </w:p>
          <w:p w:rsidR="00C27367" w:rsidRPr="00B25FE6" w:rsidRDefault="00C27367" w:rsidP="00FA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C27367" w:rsidRPr="00B25FE6" w:rsidRDefault="00C27367" w:rsidP="00FA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FE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Не </w:t>
            </w:r>
            <w:proofErr w:type="gramStart"/>
            <w:r w:rsidRPr="00B25FE6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установлены</w:t>
            </w:r>
            <w:proofErr w:type="gramEnd"/>
          </w:p>
          <w:p w:rsidR="00C27367" w:rsidRPr="00B25FE6" w:rsidRDefault="00C27367" w:rsidP="00FA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7367" w:rsidRPr="00B25FE6" w:rsidRDefault="00C27367" w:rsidP="001E11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C27367" w:rsidRPr="00A1195E">
        <w:tc>
          <w:tcPr>
            <w:tcW w:w="4785" w:type="dxa"/>
          </w:tcPr>
          <w:p w:rsidR="00C27367" w:rsidRPr="00700BD9" w:rsidRDefault="00C27367" w:rsidP="00FA6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00BD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Порядок внесения изменений в извещение о проведении открытого аукциона в электронной форме</w:t>
            </w:r>
          </w:p>
        </w:tc>
        <w:tc>
          <w:tcPr>
            <w:tcW w:w="4785" w:type="dxa"/>
          </w:tcPr>
          <w:p w:rsidR="00C27367" w:rsidRPr="00700BD9" w:rsidRDefault="00C27367" w:rsidP="00700BD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Заказчик вправе принять решение о внесении изменений в извещение о проведении электронного аукциона не </w:t>
            </w:r>
            <w:proofErr w:type="gramStart"/>
            <w:r w:rsidRPr="0070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</w:t>
            </w:r>
            <w:proofErr w:type="gramEnd"/>
            <w:r w:rsidRPr="0070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чем за два дня до даты окончания срока подачи заявок на участие в аукционе. Изменение объекта закупки при проведен</w:t>
            </w:r>
            <w:proofErr w:type="gramStart"/>
            <w:r w:rsidRPr="0070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70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кциона не допускается. В течение одного дня </w:t>
            </w:r>
            <w:proofErr w:type="gramStart"/>
            <w:r w:rsidRPr="0070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даты принятия</w:t>
            </w:r>
            <w:proofErr w:type="gramEnd"/>
            <w:r w:rsidRPr="0070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данного решения заказчик размещает в единой информационной системе указанные изменения. При этом срок подачи заявок на участие в аукционе должен быть продлен таким образом, чтобы с даты размещения изменений, внесенных в извещение о проведен</w:t>
            </w:r>
            <w:proofErr w:type="gramStart"/>
            <w:r w:rsidRPr="0070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700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кциона, до даты окончания срока подачи заявок на участие в аукционе этот срок составлял не менее чем семь дней.</w:t>
            </w:r>
          </w:p>
        </w:tc>
      </w:tr>
      <w:tr w:rsidR="00C27367" w:rsidRPr="00620EF9">
        <w:tc>
          <w:tcPr>
            <w:tcW w:w="4785" w:type="dxa"/>
          </w:tcPr>
          <w:p w:rsidR="00C27367" w:rsidRDefault="00C27367" w:rsidP="00201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ОКПД</w:t>
            </w:r>
          </w:p>
        </w:tc>
        <w:tc>
          <w:tcPr>
            <w:tcW w:w="4785" w:type="dxa"/>
          </w:tcPr>
          <w:p w:rsidR="00C27367" w:rsidRPr="00315728" w:rsidRDefault="00C27367" w:rsidP="00B33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63.21.22.120</w:t>
            </w:r>
          </w:p>
        </w:tc>
      </w:tr>
      <w:tr w:rsidR="00C27367" w:rsidRPr="00620EF9">
        <w:tc>
          <w:tcPr>
            <w:tcW w:w="4785" w:type="dxa"/>
          </w:tcPr>
          <w:p w:rsidR="00C27367" w:rsidRDefault="00C27367" w:rsidP="00201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ОКВЭД</w:t>
            </w:r>
          </w:p>
        </w:tc>
        <w:tc>
          <w:tcPr>
            <w:tcW w:w="4785" w:type="dxa"/>
          </w:tcPr>
          <w:p w:rsidR="00C27367" w:rsidRPr="00315728" w:rsidRDefault="00BC6F9B" w:rsidP="00B33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63.21.22</w:t>
            </w:r>
          </w:p>
        </w:tc>
      </w:tr>
    </w:tbl>
    <w:p w:rsidR="00C27367" w:rsidRPr="00620EF9" w:rsidRDefault="00C27367" w:rsidP="00E20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27367" w:rsidRPr="00A1195E" w:rsidRDefault="00C27367" w:rsidP="00161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27367" w:rsidRPr="00A1195E" w:rsidRDefault="00C27367" w:rsidP="00161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27367" w:rsidRPr="00A1195E" w:rsidRDefault="00C27367" w:rsidP="00855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sectPr w:rsidR="00C27367" w:rsidRPr="00A1195E" w:rsidSect="009D06E7">
      <w:pgSz w:w="11905" w:h="16838"/>
      <w:pgMar w:top="709" w:right="850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37A" w:rsidRDefault="00C4537A" w:rsidP="009D06E7">
      <w:pPr>
        <w:spacing w:after="0" w:line="240" w:lineRule="auto"/>
      </w:pPr>
      <w:r>
        <w:separator/>
      </w:r>
    </w:p>
  </w:endnote>
  <w:endnote w:type="continuationSeparator" w:id="0">
    <w:p w:rsidR="00C4537A" w:rsidRDefault="00C4537A" w:rsidP="009D0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37A" w:rsidRDefault="00C4537A" w:rsidP="009D06E7">
      <w:pPr>
        <w:spacing w:after="0" w:line="240" w:lineRule="auto"/>
      </w:pPr>
      <w:r>
        <w:separator/>
      </w:r>
    </w:p>
  </w:footnote>
  <w:footnote w:type="continuationSeparator" w:id="0">
    <w:p w:rsidR="00C4537A" w:rsidRDefault="00C4537A" w:rsidP="009D0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81C"/>
    <w:multiLevelType w:val="hybridMultilevel"/>
    <w:tmpl w:val="9FEED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54886"/>
    <w:multiLevelType w:val="multilevel"/>
    <w:tmpl w:val="DF72A17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2">
    <w:nsid w:val="416E5D59"/>
    <w:multiLevelType w:val="hybridMultilevel"/>
    <w:tmpl w:val="EB8046BC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">
    <w:nsid w:val="43985B53"/>
    <w:multiLevelType w:val="hybridMultilevel"/>
    <w:tmpl w:val="A35477DE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">
    <w:nsid w:val="4FB87E5B"/>
    <w:multiLevelType w:val="multilevel"/>
    <w:tmpl w:val="FFE47A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50D542CB"/>
    <w:multiLevelType w:val="hybridMultilevel"/>
    <w:tmpl w:val="56A4346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166080C"/>
    <w:multiLevelType w:val="multilevel"/>
    <w:tmpl w:val="570E39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596422BC"/>
    <w:multiLevelType w:val="multilevel"/>
    <w:tmpl w:val="D778BD64"/>
    <w:lvl w:ilvl="0">
      <w:start w:val="1"/>
      <w:numFmt w:val="decimal"/>
      <w:lvlText w:val="%1."/>
      <w:lvlJc w:val="left"/>
      <w:pPr>
        <w:ind w:left="960" w:hanging="4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abstractNum w:abstractNumId="8">
    <w:nsid w:val="5A06586A"/>
    <w:multiLevelType w:val="hybridMultilevel"/>
    <w:tmpl w:val="47749F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170C0C"/>
    <w:multiLevelType w:val="hybridMultilevel"/>
    <w:tmpl w:val="A55408B2"/>
    <w:lvl w:ilvl="0" w:tplc="3AB48E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/>
        <w:bCs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6A0C09F6"/>
    <w:multiLevelType w:val="singleLevel"/>
    <w:tmpl w:val="EB7A28CA"/>
    <w:lvl w:ilvl="0">
      <w:start w:val="1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1">
    <w:nsid w:val="71E94963"/>
    <w:multiLevelType w:val="hybridMultilevel"/>
    <w:tmpl w:val="3E4A145E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2">
    <w:nsid w:val="74E0052B"/>
    <w:multiLevelType w:val="hybridMultilevel"/>
    <w:tmpl w:val="FCF85F1E"/>
    <w:lvl w:ilvl="0" w:tplc="04046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9"/>
  </w:num>
  <w:num w:numId="5">
    <w:abstractNumId w:val="2"/>
  </w:num>
  <w:num w:numId="6">
    <w:abstractNumId w:val="11"/>
  </w:num>
  <w:num w:numId="7">
    <w:abstractNumId w:val="7"/>
  </w:num>
  <w:num w:numId="8">
    <w:abstractNumId w:val="10"/>
    <w:lvlOverride w:ilvl="0">
      <w:startOverride w:val="1"/>
    </w:lvlOverride>
  </w:num>
  <w:num w:numId="9">
    <w:abstractNumId w:val="6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16EB"/>
    <w:rsid w:val="0000077C"/>
    <w:rsid w:val="00002F45"/>
    <w:rsid w:val="0000495C"/>
    <w:rsid w:val="0001068C"/>
    <w:rsid w:val="00011EF3"/>
    <w:rsid w:val="00012339"/>
    <w:rsid w:val="000144FE"/>
    <w:rsid w:val="00014617"/>
    <w:rsid w:val="00017204"/>
    <w:rsid w:val="0003512A"/>
    <w:rsid w:val="000352FF"/>
    <w:rsid w:val="0003598D"/>
    <w:rsid w:val="00037CF4"/>
    <w:rsid w:val="00042F0F"/>
    <w:rsid w:val="00047B5C"/>
    <w:rsid w:val="00050209"/>
    <w:rsid w:val="000521DD"/>
    <w:rsid w:val="00052F28"/>
    <w:rsid w:val="0006027F"/>
    <w:rsid w:val="0006572E"/>
    <w:rsid w:val="00070846"/>
    <w:rsid w:val="0007489E"/>
    <w:rsid w:val="0007788F"/>
    <w:rsid w:val="000822CE"/>
    <w:rsid w:val="000826E0"/>
    <w:rsid w:val="00085905"/>
    <w:rsid w:val="00086057"/>
    <w:rsid w:val="00086F55"/>
    <w:rsid w:val="00092759"/>
    <w:rsid w:val="000A0A1B"/>
    <w:rsid w:val="000A46FE"/>
    <w:rsid w:val="000A4731"/>
    <w:rsid w:val="000A7B54"/>
    <w:rsid w:val="000B0AF1"/>
    <w:rsid w:val="000B6157"/>
    <w:rsid w:val="000D11F6"/>
    <w:rsid w:val="000D2DF8"/>
    <w:rsid w:val="000D40E6"/>
    <w:rsid w:val="000E163B"/>
    <w:rsid w:val="000E2BC6"/>
    <w:rsid w:val="000E6A62"/>
    <w:rsid w:val="000F1624"/>
    <w:rsid w:val="000F3579"/>
    <w:rsid w:val="001078D7"/>
    <w:rsid w:val="00120FA0"/>
    <w:rsid w:val="00123642"/>
    <w:rsid w:val="00123C0C"/>
    <w:rsid w:val="00135AAA"/>
    <w:rsid w:val="0014219D"/>
    <w:rsid w:val="001422E6"/>
    <w:rsid w:val="001425B8"/>
    <w:rsid w:val="001428E3"/>
    <w:rsid w:val="0014378E"/>
    <w:rsid w:val="00146892"/>
    <w:rsid w:val="00146F32"/>
    <w:rsid w:val="001506DD"/>
    <w:rsid w:val="00151E2D"/>
    <w:rsid w:val="00152938"/>
    <w:rsid w:val="00152D75"/>
    <w:rsid w:val="0015349F"/>
    <w:rsid w:val="001535C8"/>
    <w:rsid w:val="001537A6"/>
    <w:rsid w:val="00154E17"/>
    <w:rsid w:val="00156058"/>
    <w:rsid w:val="001611ED"/>
    <w:rsid w:val="001616EB"/>
    <w:rsid w:val="00163B1F"/>
    <w:rsid w:val="00172129"/>
    <w:rsid w:val="0017473C"/>
    <w:rsid w:val="00175FD9"/>
    <w:rsid w:val="001819E8"/>
    <w:rsid w:val="001821A5"/>
    <w:rsid w:val="00185D4C"/>
    <w:rsid w:val="00187319"/>
    <w:rsid w:val="00187D7D"/>
    <w:rsid w:val="00187EF6"/>
    <w:rsid w:val="00192229"/>
    <w:rsid w:val="001A4993"/>
    <w:rsid w:val="001B0409"/>
    <w:rsid w:val="001B632B"/>
    <w:rsid w:val="001C1C10"/>
    <w:rsid w:val="001C4F91"/>
    <w:rsid w:val="001C65D5"/>
    <w:rsid w:val="001C7746"/>
    <w:rsid w:val="001C7DB2"/>
    <w:rsid w:val="001D07C1"/>
    <w:rsid w:val="001D0E40"/>
    <w:rsid w:val="001D46BD"/>
    <w:rsid w:val="001D5D6E"/>
    <w:rsid w:val="001E117F"/>
    <w:rsid w:val="001E4746"/>
    <w:rsid w:val="001E5888"/>
    <w:rsid w:val="001F24FA"/>
    <w:rsid w:val="001F5D34"/>
    <w:rsid w:val="0020133A"/>
    <w:rsid w:val="00201706"/>
    <w:rsid w:val="0020276A"/>
    <w:rsid w:val="0020514C"/>
    <w:rsid w:val="00213976"/>
    <w:rsid w:val="002144F7"/>
    <w:rsid w:val="002229F7"/>
    <w:rsid w:val="002247C2"/>
    <w:rsid w:val="00224A69"/>
    <w:rsid w:val="0023263E"/>
    <w:rsid w:val="002444CD"/>
    <w:rsid w:val="00251975"/>
    <w:rsid w:val="00252AC5"/>
    <w:rsid w:val="00253C9A"/>
    <w:rsid w:val="002552D3"/>
    <w:rsid w:val="0026296E"/>
    <w:rsid w:val="0026452E"/>
    <w:rsid w:val="00266704"/>
    <w:rsid w:val="00271B60"/>
    <w:rsid w:val="002727DA"/>
    <w:rsid w:val="002754B4"/>
    <w:rsid w:val="00276FD4"/>
    <w:rsid w:val="00291BC4"/>
    <w:rsid w:val="002A2F31"/>
    <w:rsid w:val="002A4019"/>
    <w:rsid w:val="002B4ECA"/>
    <w:rsid w:val="002B6063"/>
    <w:rsid w:val="002C013A"/>
    <w:rsid w:val="002C1BC1"/>
    <w:rsid w:val="002C461E"/>
    <w:rsid w:val="002C4769"/>
    <w:rsid w:val="002D059E"/>
    <w:rsid w:val="002D2715"/>
    <w:rsid w:val="002D5498"/>
    <w:rsid w:val="002E3298"/>
    <w:rsid w:val="002E67D9"/>
    <w:rsid w:val="002F35E7"/>
    <w:rsid w:val="00305AA0"/>
    <w:rsid w:val="00310142"/>
    <w:rsid w:val="00311479"/>
    <w:rsid w:val="00313936"/>
    <w:rsid w:val="00314B9D"/>
    <w:rsid w:val="00314FA2"/>
    <w:rsid w:val="00315687"/>
    <w:rsid w:val="00315728"/>
    <w:rsid w:val="00315FD5"/>
    <w:rsid w:val="003216F8"/>
    <w:rsid w:val="00322D8B"/>
    <w:rsid w:val="00331F95"/>
    <w:rsid w:val="003360F0"/>
    <w:rsid w:val="00336440"/>
    <w:rsid w:val="00341CB3"/>
    <w:rsid w:val="00341CD3"/>
    <w:rsid w:val="00342D05"/>
    <w:rsid w:val="00352CF1"/>
    <w:rsid w:val="00356793"/>
    <w:rsid w:val="00357C2B"/>
    <w:rsid w:val="0036109B"/>
    <w:rsid w:val="00364718"/>
    <w:rsid w:val="00370DE4"/>
    <w:rsid w:val="00375468"/>
    <w:rsid w:val="00386479"/>
    <w:rsid w:val="003913C2"/>
    <w:rsid w:val="00395168"/>
    <w:rsid w:val="003A0B37"/>
    <w:rsid w:val="003B20A1"/>
    <w:rsid w:val="003C04A3"/>
    <w:rsid w:val="003C7218"/>
    <w:rsid w:val="003D0DC7"/>
    <w:rsid w:val="003D62CC"/>
    <w:rsid w:val="003E0AB9"/>
    <w:rsid w:val="003E45D4"/>
    <w:rsid w:val="004018E8"/>
    <w:rsid w:val="00403447"/>
    <w:rsid w:val="00404FFA"/>
    <w:rsid w:val="00411510"/>
    <w:rsid w:val="00412CF3"/>
    <w:rsid w:val="0041454E"/>
    <w:rsid w:val="00414FC2"/>
    <w:rsid w:val="004154D9"/>
    <w:rsid w:val="00431568"/>
    <w:rsid w:val="004319EE"/>
    <w:rsid w:val="004331A6"/>
    <w:rsid w:val="00442905"/>
    <w:rsid w:val="00442F52"/>
    <w:rsid w:val="00444C53"/>
    <w:rsid w:val="00444E76"/>
    <w:rsid w:val="00445372"/>
    <w:rsid w:val="004544C2"/>
    <w:rsid w:val="004566AC"/>
    <w:rsid w:val="00457293"/>
    <w:rsid w:val="00460BB8"/>
    <w:rsid w:val="00460CAF"/>
    <w:rsid w:val="00461355"/>
    <w:rsid w:val="0046271E"/>
    <w:rsid w:val="00463116"/>
    <w:rsid w:val="00465B7D"/>
    <w:rsid w:val="0047385E"/>
    <w:rsid w:val="00474B8F"/>
    <w:rsid w:val="00475D82"/>
    <w:rsid w:val="00482070"/>
    <w:rsid w:val="00485C11"/>
    <w:rsid w:val="00486325"/>
    <w:rsid w:val="004866FA"/>
    <w:rsid w:val="00487AD5"/>
    <w:rsid w:val="00487C77"/>
    <w:rsid w:val="00495C33"/>
    <w:rsid w:val="00497DBC"/>
    <w:rsid w:val="004A58A9"/>
    <w:rsid w:val="004B4D8D"/>
    <w:rsid w:val="004B566A"/>
    <w:rsid w:val="004B59DA"/>
    <w:rsid w:val="004F1F15"/>
    <w:rsid w:val="004F303B"/>
    <w:rsid w:val="004F357E"/>
    <w:rsid w:val="004F4616"/>
    <w:rsid w:val="00503427"/>
    <w:rsid w:val="005150C9"/>
    <w:rsid w:val="00515A5F"/>
    <w:rsid w:val="00530292"/>
    <w:rsid w:val="00532B6F"/>
    <w:rsid w:val="0053663A"/>
    <w:rsid w:val="00537697"/>
    <w:rsid w:val="00540F05"/>
    <w:rsid w:val="005508C6"/>
    <w:rsid w:val="005519F4"/>
    <w:rsid w:val="005542FC"/>
    <w:rsid w:val="005553F8"/>
    <w:rsid w:val="00555772"/>
    <w:rsid w:val="005579E9"/>
    <w:rsid w:val="005619B6"/>
    <w:rsid w:val="005626CA"/>
    <w:rsid w:val="00563194"/>
    <w:rsid w:val="0056532C"/>
    <w:rsid w:val="00570D89"/>
    <w:rsid w:val="00571F85"/>
    <w:rsid w:val="00572A1E"/>
    <w:rsid w:val="005734A9"/>
    <w:rsid w:val="00577E72"/>
    <w:rsid w:val="00587472"/>
    <w:rsid w:val="00594428"/>
    <w:rsid w:val="00594E6A"/>
    <w:rsid w:val="00596D3F"/>
    <w:rsid w:val="005A1FDF"/>
    <w:rsid w:val="005A2387"/>
    <w:rsid w:val="005C02D2"/>
    <w:rsid w:val="005C2F53"/>
    <w:rsid w:val="005C4011"/>
    <w:rsid w:val="005C4CAB"/>
    <w:rsid w:val="005C544A"/>
    <w:rsid w:val="005C63CC"/>
    <w:rsid w:val="005D1426"/>
    <w:rsid w:val="005D5D22"/>
    <w:rsid w:val="005D626E"/>
    <w:rsid w:val="005F2468"/>
    <w:rsid w:val="005F3EA5"/>
    <w:rsid w:val="005F5812"/>
    <w:rsid w:val="005F7A10"/>
    <w:rsid w:val="00611D04"/>
    <w:rsid w:val="00613C5E"/>
    <w:rsid w:val="00616907"/>
    <w:rsid w:val="0061799C"/>
    <w:rsid w:val="00620EF9"/>
    <w:rsid w:val="00622916"/>
    <w:rsid w:val="0063077D"/>
    <w:rsid w:val="00637B81"/>
    <w:rsid w:val="00642B03"/>
    <w:rsid w:val="00657B9D"/>
    <w:rsid w:val="00660116"/>
    <w:rsid w:val="006602A8"/>
    <w:rsid w:val="00660AB5"/>
    <w:rsid w:val="00664590"/>
    <w:rsid w:val="00670DB9"/>
    <w:rsid w:val="00673012"/>
    <w:rsid w:val="006732AD"/>
    <w:rsid w:val="006753C6"/>
    <w:rsid w:val="0068013B"/>
    <w:rsid w:val="00684D8B"/>
    <w:rsid w:val="00690D26"/>
    <w:rsid w:val="006951AA"/>
    <w:rsid w:val="006B3373"/>
    <w:rsid w:val="006B5564"/>
    <w:rsid w:val="006C044A"/>
    <w:rsid w:val="006C2D7E"/>
    <w:rsid w:val="006C7C06"/>
    <w:rsid w:val="006C7D62"/>
    <w:rsid w:val="006D0DAE"/>
    <w:rsid w:val="006D16E8"/>
    <w:rsid w:val="006D279C"/>
    <w:rsid w:val="006D55EE"/>
    <w:rsid w:val="006D67C4"/>
    <w:rsid w:val="006E0742"/>
    <w:rsid w:val="006E126E"/>
    <w:rsid w:val="006E3722"/>
    <w:rsid w:val="006F7BB7"/>
    <w:rsid w:val="007004EC"/>
    <w:rsid w:val="007007E1"/>
    <w:rsid w:val="00700BD9"/>
    <w:rsid w:val="00707337"/>
    <w:rsid w:val="0071277F"/>
    <w:rsid w:val="00712B14"/>
    <w:rsid w:val="00712C58"/>
    <w:rsid w:val="00715BE8"/>
    <w:rsid w:val="00722846"/>
    <w:rsid w:val="007229FD"/>
    <w:rsid w:val="00725222"/>
    <w:rsid w:val="00732269"/>
    <w:rsid w:val="007410EF"/>
    <w:rsid w:val="00742819"/>
    <w:rsid w:val="00742CC0"/>
    <w:rsid w:val="00744799"/>
    <w:rsid w:val="00747F24"/>
    <w:rsid w:val="00751502"/>
    <w:rsid w:val="00755304"/>
    <w:rsid w:val="00763A69"/>
    <w:rsid w:val="007651A3"/>
    <w:rsid w:val="007711AA"/>
    <w:rsid w:val="007833B4"/>
    <w:rsid w:val="0078739D"/>
    <w:rsid w:val="007879FC"/>
    <w:rsid w:val="00791737"/>
    <w:rsid w:val="00794D0E"/>
    <w:rsid w:val="00797589"/>
    <w:rsid w:val="007B054B"/>
    <w:rsid w:val="007B6816"/>
    <w:rsid w:val="007B76D2"/>
    <w:rsid w:val="007B7A3F"/>
    <w:rsid w:val="007C79DC"/>
    <w:rsid w:val="007C7C4B"/>
    <w:rsid w:val="007D098F"/>
    <w:rsid w:val="007D0F79"/>
    <w:rsid w:val="007D11A1"/>
    <w:rsid w:val="007D3D08"/>
    <w:rsid w:val="007D476D"/>
    <w:rsid w:val="007D6EC6"/>
    <w:rsid w:val="007E1605"/>
    <w:rsid w:val="007E1B50"/>
    <w:rsid w:val="007E2B03"/>
    <w:rsid w:val="007E512A"/>
    <w:rsid w:val="007F00E5"/>
    <w:rsid w:val="007F37CB"/>
    <w:rsid w:val="007F4821"/>
    <w:rsid w:val="00805855"/>
    <w:rsid w:val="00805F26"/>
    <w:rsid w:val="00806AFC"/>
    <w:rsid w:val="0081394B"/>
    <w:rsid w:val="008140E5"/>
    <w:rsid w:val="00816024"/>
    <w:rsid w:val="00822AAD"/>
    <w:rsid w:val="00825B8E"/>
    <w:rsid w:val="008274C2"/>
    <w:rsid w:val="00831E73"/>
    <w:rsid w:val="00832805"/>
    <w:rsid w:val="00834C57"/>
    <w:rsid w:val="00835736"/>
    <w:rsid w:val="00836598"/>
    <w:rsid w:val="00843025"/>
    <w:rsid w:val="0084307D"/>
    <w:rsid w:val="008524DA"/>
    <w:rsid w:val="00853ECD"/>
    <w:rsid w:val="0085543B"/>
    <w:rsid w:val="00855E04"/>
    <w:rsid w:val="00855E47"/>
    <w:rsid w:val="00856280"/>
    <w:rsid w:val="0085788C"/>
    <w:rsid w:val="00860302"/>
    <w:rsid w:val="00861163"/>
    <w:rsid w:val="008642BD"/>
    <w:rsid w:val="00865505"/>
    <w:rsid w:val="00866AE8"/>
    <w:rsid w:val="008671DF"/>
    <w:rsid w:val="00870298"/>
    <w:rsid w:val="008740F8"/>
    <w:rsid w:val="00883C26"/>
    <w:rsid w:val="00883DA0"/>
    <w:rsid w:val="0088657E"/>
    <w:rsid w:val="00886B6E"/>
    <w:rsid w:val="00896378"/>
    <w:rsid w:val="008A26AE"/>
    <w:rsid w:val="008A5FD5"/>
    <w:rsid w:val="008A6172"/>
    <w:rsid w:val="008A6E3B"/>
    <w:rsid w:val="008B2635"/>
    <w:rsid w:val="008B2CDF"/>
    <w:rsid w:val="008B71CA"/>
    <w:rsid w:val="008C2058"/>
    <w:rsid w:val="008C3CFD"/>
    <w:rsid w:val="008C53D4"/>
    <w:rsid w:val="008D49CC"/>
    <w:rsid w:val="008F0FEF"/>
    <w:rsid w:val="008F5D2E"/>
    <w:rsid w:val="008F654C"/>
    <w:rsid w:val="0090301A"/>
    <w:rsid w:val="0091065E"/>
    <w:rsid w:val="00912846"/>
    <w:rsid w:val="00922FDF"/>
    <w:rsid w:val="0092349F"/>
    <w:rsid w:val="0094644A"/>
    <w:rsid w:val="009602A7"/>
    <w:rsid w:val="00962FCD"/>
    <w:rsid w:val="00964F22"/>
    <w:rsid w:val="00964F77"/>
    <w:rsid w:val="009661FF"/>
    <w:rsid w:val="00967FDC"/>
    <w:rsid w:val="00973095"/>
    <w:rsid w:val="0097340B"/>
    <w:rsid w:val="00976FC0"/>
    <w:rsid w:val="00980B07"/>
    <w:rsid w:val="009825DA"/>
    <w:rsid w:val="009828C2"/>
    <w:rsid w:val="00982D70"/>
    <w:rsid w:val="00983EEE"/>
    <w:rsid w:val="00984B66"/>
    <w:rsid w:val="009864E4"/>
    <w:rsid w:val="00993E9C"/>
    <w:rsid w:val="00994BC1"/>
    <w:rsid w:val="00995F9A"/>
    <w:rsid w:val="0099716F"/>
    <w:rsid w:val="009A611F"/>
    <w:rsid w:val="009A6CB2"/>
    <w:rsid w:val="009B2CF0"/>
    <w:rsid w:val="009C18AB"/>
    <w:rsid w:val="009C1ADE"/>
    <w:rsid w:val="009C27A0"/>
    <w:rsid w:val="009C2C9B"/>
    <w:rsid w:val="009C3C89"/>
    <w:rsid w:val="009C6466"/>
    <w:rsid w:val="009D06E7"/>
    <w:rsid w:val="009D2793"/>
    <w:rsid w:val="009D42E1"/>
    <w:rsid w:val="009E3DA3"/>
    <w:rsid w:val="009E4E0F"/>
    <w:rsid w:val="009E4FC6"/>
    <w:rsid w:val="009E7C92"/>
    <w:rsid w:val="009F1C6B"/>
    <w:rsid w:val="009F2784"/>
    <w:rsid w:val="009F694D"/>
    <w:rsid w:val="00A047DA"/>
    <w:rsid w:val="00A073D6"/>
    <w:rsid w:val="00A1195E"/>
    <w:rsid w:val="00A122AD"/>
    <w:rsid w:val="00A130A0"/>
    <w:rsid w:val="00A1608E"/>
    <w:rsid w:val="00A163C5"/>
    <w:rsid w:val="00A218CB"/>
    <w:rsid w:val="00A27D32"/>
    <w:rsid w:val="00A30B7F"/>
    <w:rsid w:val="00A3130D"/>
    <w:rsid w:val="00A3536A"/>
    <w:rsid w:val="00A36107"/>
    <w:rsid w:val="00A402AD"/>
    <w:rsid w:val="00A478BA"/>
    <w:rsid w:val="00A539DE"/>
    <w:rsid w:val="00A56D66"/>
    <w:rsid w:val="00A60D97"/>
    <w:rsid w:val="00A737F8"/>
    <w:rsid w:val="00A7449B"/>
    <w:rsid w:val="00A83814"/>
    <w:rsid w:val="00A928FD"/>
    <w:rsid w:val="00A9440B"/>
    <w:rsid w:val="00AA1DCA"/>
    <w:rsid w:val="00AB30B6"/>
    <w:rsid w:val="00AB5E17"/>
    <w:rsid w:val="00AC0770"/>
    <w:rsid w:val="00AC6718"/>
    <w:rsid w:val="00AD3B8C"/>
    <w:rsid w:val="00AD6294"/>
    <w:rsid w:val="00AE2921"/>
    <w:rsid w:val="00AE3AF9"/>
    <w:rsid w:val="00AE6C2D"/>
    <w:rsid w:val="00AE6DF5"/>
    <w:rsid w:val="00AE75CF"/>
    <w:rsid w:val="00AE79F5"/>
    <w:rsid w:val="00AF6EB9"/>
    <w:rsid w:val="00B02AD3"/>
    <w:rsid w:val="00B03949"/>
    <w:rsid w:val="00B03E72"/>
    <w:rsid w:val="00B040CA"/>
    <w:rsid w:val="00B1130A"/>
    <w:rsid w:val="00B128D9"/>
    <w:rsid w:val="00B1463F"/>
    <w:rsid w:val="00B21314"/>
    <w:rsid w:val="00B215E7"/>
    <w:rsid w:val="00B21878"/>
    <w:rsid w:val="00B22740"/>
    <w:rsid w:val="00B2399F"/>
    <w:rsid w:val="00B240E9"/>
    <w:rsid w:val="00B25FE6"/>
    <w:rsid w:val="00B26EC9"/>
    <w:rsid w:val="00B27A41"/>
    <w:rsid w:val="00B3323F"/>
    <w:rsid w:val="00B33B7B"/>
    <w:rsid w:val="00B3447E"/>
    <w:rsid w:val="00B37ED4"/>
    <w:rsid w:val="00B43910"/>
    <w:rsid w:val="00B477C4"/>
    <w:rsid w:val="00B5420E"/>
    <w:rsid w:val="00B56C80"/>
    <w:rsid w:val="00B65730"/>
    <w:rsid w:val="00B665D9"/>
    <w:rsid w:val="00B67DC5"/>
    <w:rsid w:val="00B730C9"/>
    <w:rsid w:val="00B764CD"/>
    <w:rsid w:val="00B84583"/>
    <w:rsid w:val="00B84E21"/>
    <w:rsid w:val="00B87ACE"/>
    <w:rsid w:val="00B905E7"/>
    <w:rsid w:val="00B91E60"/>
    <w:rsid w:val="00B9251B"/>
    <w:rsid w:val="00B95F13"/>
    <w:rsid w:val="00BA6726"/>
    <w:rsid w:val="00BB02FD"/>
    <w:rsid w:val="00BB3BF8"/>
    <w:rsid w:val="00BB50B6"/>
    <w:rsid w:val="00BC6F9B"/>
    <w:rsid w:val="00BC7E96"/>
    <w:rsid w:val="00BD0EF2"/>
    <w:rsid w:val="00BD110D"/>
    <w:rsid w:val="00BD2724"/>
    <w:rsid w:val="00BD2784"/>
    <w:rsid w:val="00BD5E2D"/>
    <w:rsid w:val="00BE15C2"/>
    <w:rsid w:val="00BE2AE4"/>
    <w:rsid w:val="00BE7FDC"/>
    <w:rsid w:val="00BF24B4"/>
    <w:rsid w:val="00BF2740"/>
    <w:rsid w:val="00BF413C"/>
    <w:rsid w:val="00C0213E"/>
    <w:rsid w:val="00C02C08"/>
    <w:rsid w:val="00C0555F"/>
    <w:rsid w:val="00C07FE0"/>
    <w:rsid w:val="00C128D9"/>
    <w:rsid w:val="00C12E80"/>
    <w:rsid w:val="00C12FAA"/>
    <w:rsid w:val="00C20493"/>
    <w:rsid w:val="00C2257D"/>
    <w:rsid w:val="00C2409A"/>
    <w:rsid w:val="00C27367"/>
    <w:rsid w:val="00C305AB"/>
    <w:rsid w:val="00C362BC"/>
    <w:rsid w:val="00C40230"/>
    <w:rsid w:val="00C4537A"/>
    <w:rsid w:val="00C576C0"/>
    <w:rsid w:val="00C65D2C"/>
    <w:rsid w:val="00C701E7"/>
    <w:rsid w:val="00C73D25"/>
    <w:rsid w:val="00C77F58"/>
    <w:rsid w:val="00C81508"/>
    <w:rsid w:val="00C9119E"/>
    <w:rsid w:val="00C91E70"/>
    <w:rsid w:val="00C97E4C"/>
    <w:rsid w:val="00CA01CA"/>
    <w:rsid w:val="00CA0483"/>
    <w:rsid w:val="00CA40B6"/>
    <w:rsid w:val="00CA5D9E"/>
    <w:rsid w:val="00CB0FAE"/>
    <w:rsid w:val="00CB2C3D"/>
    <w:rsid w:val="00CB5B84"/>
    <w:rsid w:val="00CC017B"/>
    <w:rsid w:val="00CC1914"/>
    <w:rsid w:val="00CC2115"/>
    <w:rsid w:val="00CD0503"/>
    <w:rsid w:val="00CD337F"/>
    <w:rsid w:val="00CD7778"/>
    <w:rsid w:val="00CD7E98"/>
    <w:rsid w:val="00CE1337"/>
    <w:rsid w:val="00CE6C9E"/>
    <w:rsid w:val="00CE771D"/>
    <w:rsid w:val="00CE7A3B"/>
    <w:rsid w:val="00CE7F53"/>
    <w:rsid w:val="00CF5229"/>
    <w:rsid w:val="00CF5759"/>
    <w:rsid w:val="00D0343F"/>
    <w:rsid w:val="00D038D0"/>
    <w:rsid w:val="00D03B36"/>
    <w:rsid w:val="00D03EBA"/>
    <w:rsid w:val="00D05D6A"/>
    <w:rsid w:val="00D06920"/>
    <w:rsid w:val="00D06C6C"/>
    <w:rsid w:val="00D12345"/>
    <w:rsid w:val="00D138C7"/>
    <w:rsid w:val="00D25720"/>
    <w:rsid w:val="00D32E95"/>
    <w:rsid w:val="00D33737"/>
    <w:rsid w:val="00D3376F"/>
    <w:rsid w:val="00D425A6"/>
    <w:rsid w:val="00D45450"/>
    <w:rsid w:val="00D514F9"/>
    <w:rsid w:val="00D54C6B"/>
    <w:rsid w:val="00D61E30"/>
    <w:rsid w:val="00D64B4D"/>
    <w:rsid w:val="00D7260F"/>
    <w:rsid w:val="00D726B2"/>
    <w:rsid w:val="00D75399"/>
    <w:rsid w:val="00D76986"/>
    <w:rsid w:val="00D77B04"/>
    <w:rsid w:val="00D8141C"/>
    <w:rsid w:val="00D82089"/>
    <w:rsid w:val="00DA0393"/>
    <w:rsid w:val="00DA74F6"/>
    <w:rsid w:val="00DA7ED2"/>
    <w:rsid w:val="00DB1E87"/>
    <w:rsid w:val="00DB4660"/>
    <w:rsid w:val="00DB5FB0"/>
    <w:rsid w:val="00DB654B"/>
    <w:rsid w:val="00DC1BB3"/>
    <w:rsid w:val="00DC4F3B"/>
    <w:rsid w:val="00DD1D0D"/>
    <w:rsid w:val="00DE0255"/>
    <w:rsid w:val="00DE2379"/>
    <w:rsid w:val="00DE4004"/>
    <w:rsid w:val="00DE4793"/>
    <w:rsid w:val="00DE4AF8"/>
    <w:rsid w:val="00DE4FA1"/>
    <w:rsid w:val="00E01230"/>
    <w:rsid w:val="00E058DE"/>
    <w:rsid w:val="00E10989"/>
    <w:rsid w:val="00E12CE7"/>
    <w:rsid w:val="00E1472D"/>
    <w:rsid w:val="00E17B6D"/>
    <w:rsid w:val="00E20572"/>
    <w:rsid w:val="00E20579"/>
    <w:rsid w:val="00E20746"/>
    <w:rsid w:val="00E23D02"/>
    <w:rsid w:val="00E24A1A"/>
    <w:rsid w:val="00E27054"/>
    <w:rsid w:val="00E3082A"/>
    <w:rsid w:val="00E33311"/>
    <w:rsid w:val="00E353FE"/>
    <w:rsid w:val="00E400B8"/>
    <w:rsid w:val="00E53A92"/>
    <w:rsid w:val="00E56752"/>
    <w:rsid w:val="00E63ABE"/>
    <w:rsid w:val="00E646D5"/>
    <w:rsid w:val="00E73BAF"/>
    <w:rsid w:val="00E7522D"/>
    <w:rsid w:val="00E75D55"/>
    <w:rsid w:val="00E86075"/>
    <w:rsid w:val="00E87C39"/>
    <w:rsid w:val="00E91625"/>
    <w:rsid w:val="00E91AE2"/>
    <w:rsid w:val="00E95BD3"/>
    <w:rsid w:val="00EA213F"/>
    <w:rsid w:val="00EA75C1"/>
    <w:rsid w:val="00EC408B"/>
    <w:rsid w:val="00EC602B"/>
    <w:rsid w:val="00EC760F"/>
    <w:rsid w:val="00ED0A65"/>
    <w:rsid w:val="00ED510E"/>
    <w:rsid w:val="00ED62AC"/>
    <w:rsid w:val="00EE07E0"/>
    <w:rsid w:val="00EE6E0B"/>
    <w:rsid w:val="00EF2EAA"/>
    <w:rsid w:val="00F011C7"/>
    <w:rsid w:val="00F033C6"/>
    <w:rsid w:val="00F0491A"/>
    <w:rsid w:val="00F13112"/>
    <w:rsid w:val="00F160BB"/>
    <w:rsid w:val="00F2004A"/>
    <w:rsid w:val="00F23CDD"/>
    <w:rsid w:val="00F24BDE"/>
    <w:rsid w:val="00F25326"/>
    <w:rsid w:val="00F25733"/>
    <w:rsid w:val="00F276ED"/>
    <w:rsid w:val="00F3521E"/>
    <w:rsid w:val="00F354A5"/>
    <w:rsid w:val="00F43F9E"/>
    <w:rsid w:val="00F50FA9"/>
    <w:rsid w:val="00F553BD"/>
    <w:rsid w:val="00F60658"/>
    <w:rsid w:val="00F700F2"/>
    <w:rsid w:val="00F736BB"/>
    <w:rsid w:val="00F74C1B"/>
    <w:rsid w:val="00F7662F"/>
    <w:rsid w:val="00F767FC"/>
    <w:rsid w:val="00F81346"/>
    <w:rsid w:val="00F907CA"/>
    <w:rsid w:val="00F919BA"/>
    <w:rsid w:val="00F91D13"/>
    <w:rsid w:val="00F920CC"/>
    <w:rsid w:val="00F96658"/>
    <w:rsid w:val="00FA0694"/>
    <w:rsid w:val="00FA1AB4"/>
    <w:rsid w:val="00FA6D29"/>
    <w:rsid w:val="00FA6E26"/>
    <w:rsid w:val="00FB2920"/>
    <w:rsid w:val="00FB43C8"/>
    <w:rsid w:val="00FB7E77"/>
    <w:rsid w:val="00FC6011"/>
    <w:rsid w:val="00FC6F92"/>
    <w:rsid w:val="00FC789D"/>
    <w:rsid w:val="00FD39F5"/>
    <w:rsid w:val="00FD589D"/>
    <w:rsid w:val="00FE0B74"/>
    <w:rsid w:val="00FE1FEE"/>
    <w:rsid w:val="00FE2F03"/>
    <w:rsid w:val="00FE52D5"/>
    <w:rsid w:val="00FF3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9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D07C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197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4219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07C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25197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14219D"/>
    <w:rPr>
      <w:rFonts w:ascii="Times New Roman" w:hAnsi="Times New Roman"/>
      <w:sz w:val="28"/>
    </w:rPr>
  </w:style>
  <w:style w:type="table" w:styleId="a3">
    <w:name w:val="Table Grid"/>
    <w:basedOn w:val="a1"/>
    <w:uiPriority w:val="99"/>
    <w:rsid w:val="001616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25B8E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25B8E"/>
    <w:rPr>
      <w:rFonts w:ascii="Tahoma" w:hAnsi="Tahoma"/>
      <w:sz w:val="16"/>
    </w:rPr>
  </w:style>
  <w:style w:type="character" w:styleId="a6">
    <w:name w:val="annotation reference"/>
    <w:basedOn w:val="a0"/>
    <w:uiPriority w:val="99"/>
    <w:semiHidden/>
    <w:rsid w:val="00E73BAF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semiHidden/>
    <w:rsid w:val="00E73BA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E73BAF"/>
    <w:rPr>
      <w:rFonts w:ascii="Times New Roman" w:hAnsi="Times New Roman"/>
      <w:sz w:val="20"/>
      <w:lang w:eastAsia="ru-RU"/>
    </w:rPr>
  </w:style>
  <w:style w:type="paragraph" w:customStyle="1" w:styleId="a9">
    <w:name w:val="Обычный таблица"/>
    <w:basedOn w:val="a"/>
    <w:link w:val="aa"/>
    <w:uiPriority w:val="99"/>
    <w:rsid w:val="00E73BAF"/>
    <w:pPr>
      <w:spacing w:after="0" w:line="240" w:lineRule="auto"/>
    </w:pPr>
    <w:rPr>
      <w:rFonts w:ascii="Times New Roman" w:hAnsi="Times New Roman"/>
      <w:sz w:val="18"/>
      <w:szCs w:val="20"/>
      <w:lang w:eastAsia="ru-RU"/>
    </w:rPr>
  </w:style>
  <w:style w:type="character" w:customStyle="1" w:styleId="aa">
    <w:name w:val="Обычный таблица Знак"/>
    <w:link w:val="a9"/>
    <w:uiPriority w:val="99"/>
    <w:locked/>
    <w:rsid w:val="00E73BAF"/>
    <w:rPr>
      <w:rFonts w:ascii="Times New Roman" w:hAnsi="Times New Roman"/>
      <w:sz w:val="18"/>
      <w:lang w:eastAsia="ru-RU"/>
    </w:rPr>
  </w:style>
  <w:style w:type="paragraph" w:styleId="ab">
    <w:name w:val="annotation subject"/>
    <w:basedOn w:val="a7"/>
    <w:next w:val="a7"/>
    <w:link w:val="ac"/>
    <w:uiPriority w:val="99"/>
    <w:semiHidden/>
    <w:rsid w:val="00725222"/>
    <w:pPr>
      <w:spacing w:after="200"/>
    </w:pPr>
    <w:rPr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locked/>
    <w:rsid w:val="00725222"/>
    <w:rPr>
      <w:b/>
    </w:rPr>
  </w:style>
  <w:style w:type="paragraph" w:styleId="ad">
    <w:name w:val="header"/>
    <w:basedOn w:val="a"/>
    <w:link w:val="ae"/>
    <w:uiPriority w:val="99"/>
    <w:rsid w:val="009D06E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9D06E7"/>
    <w:rPr>
      <w:sz w:val="22"/>
      <w:lang w:eastAsia="en-US"/>
    </w:rPr>
  </w:style>
  <w:style w:type="paragraph" w:styleId="af">
    <w:name w:val="footer"/>
    <w:basedOn w:val="a"/>
    <w:link w:val="af0"/>
    <w:uiPriority w:val="99"/>
    <w:rsid w:val="009D06E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9D06E7"/>
    <w:rPr>
      <w:sz w:val="22"/>
      <w:lang w:eastAsia="en-US"/>
    </w:rPr>
  </w:style>
  <w:style w:type="paragraph" w:customStyle="1" w:styleId="ConsPlusNormal">
    <w:name w:val="ConsPlusNormal"/>
    <w:link w:val="ConsPlusNormal0"/>
    <w:rsid w:val="00FA1AB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1">
    <w:name w:val="Hyperlink"/>
    <w:basedOn w:val="a0"/>
    <w:uiPriority w:val="99"/>
    <w:rsid w:val="0078739D"/>
    <w:rPr>
      <w:rFonts w:cs="Times New Roman"/>
      <w:color w:val="0000FF"/>
      <w:u w:val="single"/>
      <w:lang w:val="ru-RU" w:eastAsia="ru-RU"/>
    </w:rPr>
  </w:style>
  <w:style w:type="paragraph" w:styleId="af2">
    <w:name w:val="List Paragraph"/>
    <w:basedOn w:val="a"/>
    <w:uiPriority w:val="99"/>
    <w:qFormat/>
    <w:rsid w:val="001535C8"/>
    <w:pPr>
      <w:ind w:left="720"/>
      <w:contextualSpacing/>
    </w:pPr>
  </w:style>
  <w:style w:type="character" w:customStyle="1" w:styleId="header-user-name">
    <w:name w:val="header-user-name"/>
    <w:basedOn w:val="a0"/>
    <w:uiPriority w:val="99"/>
    <w:rsid w:val="00620EF9"/>
    <w:rPr>
      <w:rFonts w:cs="Times New Roman"/>
    </w:rPr>
  </w:style>
  <w:style w:type="paragraph" w:customStyle="1" w:styleId="ConsPlusNonformat">
    <w:name w:val="ConsPlusNonformat"/>
    <w:uiPriority w:val="99"/>
    <w:rsid w:val="000A46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">
    <w:name w:val="Body Text Indent 2"/>
    <w:basedOn w:val="a"/>
    <w:link w:val="20"/>
    <w:uiPriority w:val="99"/>
    <w:rsid w:val="00C8150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81508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81394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21">
    <w:name w:val="Абзац списка2"/>
    <w:basedOn w:val="a"/>
    <w:uiPriority w:val="99"/>
    <w:rsid w:val="00EC760F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/>
      <w:color w:val="00000A"/>
      <w:kern w:val="1"/>
      <w:sz w:val="20"/>
      <w:szCs w:val="20"/>
      <w:lang w:eastAsia="ar-SA"/>
    </w:rPr>
  </w:style>
  <w:style w:type="character" w:styleId="af3">
    <w:name w:val="Emphasis"/>
    <w:basedOn w:val="a0"/>
    <w:uiPriority w:val="99"/>
    <w:qFormat/>
    <w:rsid w:val="00A073D6"/>
    <w:rPr>
      <w:rFonts w:cs="Times New Roman"/>
      <w:i/>
    </w:rPr>
  </w:style>
  <w:style w:type="paragraph" w:customStyle="1" w:styleId="11">
    <w:name w:val="Обычный1"/>
    <w:rsid w:val="00A073D6"/>
    <w:pPr>
      <w:widowControl w:val="0"/>
    </w:pPr>
    <w:rPr>
      <w:rFonts w:ascii="Times New Roman" w:eastAsia="Times New Roman" w:hAnsi="Times New Roman"/>
      <w:sz w:val="28"/>
    </w:rPr>
  </w:style>
  <w:style w:type="paragraph" w:styleId="af4">
    <w:name w:val="No Spacing"/>
    <w:uiPriority w:val="99"/>
    <w:qFormat/>
    <w:rsid w:val="00B665D9"/>
    <w:rPr>
      <w:rFonts w:eastAsia="Times New Roman"/>
      <w:sz w:val="22"/>
      <w:szCs w:val="22"/>
    </w:rPr>
  </w:style>
  <w:style w:type="paragraph" w:styleId="af5">
    <w:name w:val="Normal (Web)"/>
    <w:basedOn w:val="a"/>
    <w:uiPriority w:val="99"/>
    <w:rsid w:val="00E752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BC6F9B"/>
    <w:rPr>
      <w:rFonts w:ascii="Times New Roman" w:hAnsi="Times New Roman" w:cs="Times New Roman" w:hint="default"/>
      <w:sz w:val="22"/>
      <w:szCs w:val="22"/>
    </w:rPr>
  </w:style>
  <w:style w:type="character" w:customStyle="1" w:styleId="ConsPlusNormal0">
    <w:name w:val="ConsPlusNormal Знак"/>
    <w:link w:val="ConsPlusNormal"/>
    <w:locked/>
    <w:rsid w:val="00BC6F9B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86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2370</Words>
  <Characters>13512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</dc:creator>
  <cp:keywords/>
  <dc:description/>
  <cp:lastModifiedBy>RePack by SPecialiST</cp:lastModifiedBy>
  <cp:revision>5</cp:revision>
  <cp:lastPrinted>2015-06-09T01:59:00Z</cp:lastPrinted>
  <dcterms:created xsi:type="dcterms:W3CDTF">2015-05-22T04:00:00Z</dcterms:created>
  <dcterms:modified xsi:type="dcterms:W3CDTF">2015-06-09T01:59:00Z</dcterms:modified>
</cp:coreProperties>
</file>