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A" w:rsidRPr="00A021EA" w:rsidRDefault="00A021EA" w:rsidP="00080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ОЦЕНКИ ЭФФЕКТИВНОСТИ МУНИЦИПАЛЬНЫХ ПРОГРАММ, ДЕЙСТВУЮЩИХ НА ТЕРРИТОРИИ ТАРУТИНСКОГО СЕЛЬСОВЕТА В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67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p w:rsidR="00080032" w:rsidRDefault="00080032" w:rsidP="00080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EA" w:rsidRPr="00A021EA" w:rsidRDefault="00A021EA" w:rsidP="00B3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оценки результатов эффективности муниципальных программ в муниципальном образовании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разработаны целевые индикаторы, то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количественные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показатели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эффективности 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муниципальной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- экономического развития муниципального образования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080032" w:rsidRPr="00B351BA" w:rsidRDefault="00080032" w:rsidP="00B3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течение 201</w:t>
      </w:r>
      <w:r w:rsidR="006700B7">
        <w:rPr>
          <w:rFonts w:ascii="Times New Roman" w:hAnsi="Times New Roman" w:cs="Times New Roman"/>
          <w:sz w:val="28"/>
          <w:szCs w:val="28"/>
        </w:rPr>
        <w:t>6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года осуществлялись мероприятия по реализации 3 муниципальных программ, общим объемом финансирования </w:t>
      </w:r>
      <w:r w:rsidR="006700B7">
        <w:rPr>
          <w:rFonts w:ascii="Times New Roman" w:hAnsi="Times New Roman" w:cs="Times New Roman"/>
          <w:sz w:val="28"/>
          <w:szCs w:val="28"/>
        </w:rPr>
        <w:t>14 385 397,45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Фактически исполнено – </w:t>
      </w:r>
      <w:r w:rsidR="006700B7">
        <w:rPr>
          <w:rFonts w:ascii="Times New Roman" w:hAnsi="Times New Roman" w:cs="Times New Roman"/>
          <w:sz w:val="28"/>
          <w:szCs w:val="28"/>
        </w:rPr>
        <w:t>10 668 069,39</w:t>
      </w:r>
      <w:r w:rsidRPr="00B351BA">
        <w:rPr>
          <w:rFonts w:ascii="Times New Roman" w:hAnsi="Times New Roman" w:cs="Times New Roman"/>
          <w:sz w:val="28"/>
          <w:szCs w:val="28"/>
        </w:rPr>
        <w:t>руб.</w:t>
      </w: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«Содействие развитию органов местного самоуправления, реализация полномочий администрации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6700B7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сельсовета в 2016</w:t>
      </w:r>
      <w:r w:rsidR="00080032" w:rsidRPr="00B351BA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(с учетом изменении) – </w:t>
      </w:r>
      <w:r>
        <w:rPr>
          <w:rFonts w:ascii="Times New Roman" w:hAnsi="Times New Roman" w:cs="Times New Roman"/>
          <w:sz w:val="28"/>
          <w:szCs w:val="28"/>
        </w:rPr>
        <w:t>2 982 420,80</w:t>
      </w:r>
      <w:r w:rsidR="00080032" w:rsidRPr="00B351BA">
        <w:rPr>
          <w:rFonts w:ascii="Times New Roman" w:hAnsi="Times New Roman" w:cs="Times New Roman"/>
          <w:sz w:val="28"/>
          <w:szCs w:val="28"/>
        </w:rPr>
        <w:t xml:space="preserve"> руб., фактически исполнено </w:t>
      </w:r>
      <w:r>
        <w:rPr>
          <w:rFonts w:ascii="Times New Roman" w:hAnsi="Times New Roman" w:cs="Times New Roman"/>
          <w:sz w:val="28"/>
          <w:szCs w:val="28"/>
        </w:rPr>
        <w:t>2 982 420,80</w:t>
      </w:r>
      <w:r w:rsidR="00080032" w:rsidRPr="00B351BA">
        <w:rPr>
          <w:rFonts w:ascii="Times New Roman" w:hAnsi="Times New Roman" w:cs="Times New Roman"/>
          <w:sz w:val="28"/>
          <w:szCs w:val="28"/>
        </w:rPr>
        <w:t xml:space="preserve"> руб., что составляет 100,00%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080032" w:rsidRPr="00B351BA" w:rsidRDefault="00080032" w:rsidP="00B351BA">
      <w:pPr>
        <w:pStyle w:val="a4"/>
        <w:numPr>
          <w:ilvl w:val="0"/>
          <w:numId w:val="4"/>
        </w:numPr>
        <w:snapToGri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функции администрации сельсовета, а также отдельных государственных полномочий, в соответствии с законами.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napToGrid w:val="0"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Финансовое обеспечение переданных администрации сельсовета государственных полномочий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управления муниципальными финансами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Обеспечение гарантированной на законодательном уровне компенсации лицам, замещавшим должности муниципальной службы при достижении пенсионного возраста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Снижение рисков коррупционных проявлений в органах местного самоуправления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>Развитие молодежной политики,  физической культуры и спорта на территории  сельсовета.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Реализация административного законодательства на территории сельсовета, профилактика административных правонарушений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пьянства и алкоголизма, асоциального образа жизни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в полном объеме выполнены функции и государственные полномочия администрации по вопросам местного значения. Программа полностью соответствует приоритетам социально-экономического развития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«Защита населения и территории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B351BA" w:rsidRPr="00B351BA" w:rsidRDefault="00B351BA" w:rsidP="00B351BA">
      <w:pPr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</w:t>
      </w:r>
      <w:r w:rsidR="006700B7">
        <w:rPr>
          <w:rFonts w:ascii="Times New Roman" w:hAnsi="Times New Roman" w:cs="Times New Roman"/>
          <w:sz w:val="28"/>
          <w:szCs w:val="28"/>
        </w:rPr>
        <w:t xml:space="preserve">и фактически исполнено </w:t>
      </w:r>
      <w:r w:rsidRPr="00B351B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700B7">
        <w:rPr>
          <w:rFonts w:ascii="Times New Roman" w:hAnsi="Times New Roman" w:cs="Times New Roman"/>
          <w:sz w:val="28"/>
          <w:szCs w:val="28"/>
        </w:rPr>
        <w:t>620 815,18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41287,00 рублей. Исполнено на </w:t>
      </w:r>
      <w:r w:rsidR="006700B7">
        <w:rPr>
          <w:rFonts w:ascii="Times New Roman" w:hAnsi="Times New Roman" w:cs="Times New Roman"/>
          <w:sz w:val="28"/>
          <w:szCs w:val="28"/>
        </w:rPr>
        <w:t>100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Программы: Повышение уровня правовой культуры, подготовленность к жизнеобеспечению населения пострадавшего от чрезвычайных ситуаций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80032" w:rsidRPr="00B351BA" w:rsidRDefault="00080032" w:rsidP="00B351BA">
      <w:pPr>
        <w:tabs>
          <w:tab w:val="left" w:pos="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1. Обеспечение мероприятий в сфере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>повышения безопасности ГТС и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 xml:space="preserve">предотвращение вредного воздействия вод 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2. Реализация мероприятий по первичным мерам пожарной безопасности.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3. Усиление информационно-пропагандистской деятельности, направленной на противодействие терроризму и экстремизму.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1 «Обеспечение защиты населения при выходе из строя гидротехнических сооружений, расположенных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 мероприятий в 201</w:t>
      </w:r>
      <w:r w:rsidR="006700B7">
        <w:rPr>
          <w:rFonts w:ascii="Times New Roman" w:hAnsi="Times New Roman" w:cs="Times New Roman"/>
          <w:sz w:val="28"/>
          <w:szCs w:val="28"/>
        </w:rPr>
        <w:t>6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«Обеспечение первичных мер пожарной безопасности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 обеспечение первичных мер пожарной безопасности, расходы на выплату персоналу - фактически исполнено </w:t>
      </w:r>
      <w:r w:rsidR="006700B7">
        <w:rPr>
          <w:rFonts w:ascii="Times New Roman" w:hAnsi="Times New Roman" w:cs="Times New Roman"/>
          <w:sz w:val="28"/>
          <w:szCs w:val="28"/>
        </w:rPr>
        <w:t>617815,18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41287,00 рублей. Исполнено на </w:t>
      </w:r>
      <w:r w:rsidR="006700B7">
        <w:rPr>
          <w:rFonts w:ascii="Times New Roman" w:hAnsi="Times New Roman" w:cs="Times New Roman"/>
          <w:sz w:val="28"/>
          <w:szCs w:val="28"/>
        </w:rPr>
        <w:t>100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3 «Профилактика терроризма и экстремизма на территории 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- мероприятия по терроризму и экстремизму исполнено 10000,00 рублей, на 100,00% от плана.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униципальная программа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«Организация комплексного благоустройства территории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6700B7">
        <w:rPr>
          <w:rFonts w:ascii="Times New Roman" w:hAnsi="Times New Roman" w:cs="Times New Roman"/>
          <w:sz w:val="28"/>
          <w:szCs w:val="28"/>
        </w:rPr>
        <w:t>10 782 161,47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6700B7">
        <w:rPr>
          <w:rFonts w:ascii="Times New Roman" w:hAnsi="Times New Roman" w:cs="Times New Roman"/>
          <w:sz w:val="28"/>
          <w:szCs w:val="28"/>
        </w:rPr>
        <w:t>7 064 833,41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6700B7">
        <w:rPr>
          <w:rFonts w:ascii="Times New Roman" w:hAnsi="Times New Roman" w:cs="Times New Roman"/>
          <w:sz w:val="28"/>
          <w:szCs w:val="28"/>
        </w:rPr>
        <w:t>5 511 701,41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6700B7">
        <w:rPr>
          <w:rFonts w:ascii="Times New Roman" w:hAnsi="Times New Roman" w:cs="Times New Roman"/>
          <w:sz w:val="28"/>
          <w:szCs w:val="28"/>
        </w:rPr>
        <w:t>66,52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муниципальной программы: совершенствование системы комплексного благоустройства территории, создание безопасных и комфортных условий для решения вопросов жизнеобеспечения  населения, развитие инфраструктуры территории.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351BA" w:rsidRPr="00B351BA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Эффективное распределение бюджетных и внебюджетных источников.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32" w:rsidRPr="00B351BA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Надлежащее содержание элементов благоустройства населенного пункта.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населенного пункта.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Содержание УДС, обеспечение надлежащего освещения улиц сельсовета.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Обращение с твердыми бытовыми отходами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Предоставление ритуальных услуг.</w:t>
      </w:r>
    </w:p>
    <w:p w:rsidR="00080032" w:rsidRPr="00B351BA" w:rsidRDefault="00080032" w:rsidP="00B351BA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1 «Обеспечение сохранности и модернизации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дорог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– содержание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дорог предусмотрено финансирование в размере </w:t>
      </w:r>
      <w:r w:rsidR="006700B7">
        <w:rPr>
          <w:rFonts w:ascii="Times New Roman" w:hAnsi="Times New Roman" w:cs="Times New Roman"/>
          <w:sz w:val="28"/>
          <w:szCs w:val="28"/>
        </w:rPr>
        <w:t>302 000,00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 краевого бюджета  </w:t>
      </w:r>
      <w:r w:rsidR="006700B7">
        <w:rPr>
          <w:rFonts w:ascii="Times New Roman" w:hAnsi="Times New Roman" w:cs="Times New Roman"/>
          <w:sz w:val="28"/>
          <w:szCs w:val="28"/>
        </w:rPr>
        <w:t>298 000,00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«Содержание уличного освещения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- оплата электроэнергии уличного освещения. Содержание сетей наружного освещения (рем</w:t>
      </w:r>
      <w:r w:rsidR="00B351BA" w:rsidRPr="00B351BA">
        <w:rPr>
          <w:rFonts w:ascii="Times New Roman" w:hAnsi="Times New Roman" w:cs="Times New Roman"/>
          <w:sz w:val="28"/>
          <w:szCs w:val="28"/>
        </w:rPr>
        <w:t>о</w:t>
      </w:r>
      <w:r w:rsidRPr="00B351BA">
        <w:rPr>
          <w:rFonts w:ascii="Times New Roman" w:hAnsi="Times New Roman" w:cs="Times New Roman"/>
          <w:sz w:val="28"/>
          <w:szCs w:val="28"/>
        </w:rPr>
        <w:t xml:space="preserve">нт уличного освещения, электроматериалы) предусмотрено финансирование в размере </w:t>
      </w:r>
      <w:r w:rsidR="006700B7">
        <w:rPr>
          <w:rFonts w:ascii="Times New Roman" w:hAnsi="Times New Roman" w:cs="Times New Roman"/>
          <w:sz w:val="28"/>
          <w:szCs w:val="28"/>
        </w:rPr>
        <w:t>925 726,79</w:t>
      </w:r>
      <w:r w:rsidRPr="00B351BA">
        <w:rPr>
          <w:rFonts w:ascii="Times New Roman" w:hAnsi="Times New Roman" w:cs="Times New Roman"/>
          <w:sz w:val="28"/>
          <w:szCs w:val="28"/>
        </w:rPr>
        <w:t xml:space="preserve">00 рублей, фактически исполнено </w:t>
      </w:r>
      <w:r w:rsidR="006700B7">
        <w:rPr>
          <w:rFonts w:ascii="Times New Roman" w:hAnsi="Times New Roman" w:cs="Times New Roman"/>
          <w:sz w:val="28"/>
          <w:szCs w:val="28"/>
        </w:rPr>
        <w:t>925 955,90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80032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3 «Повышение уровня внутреннее  благоустройства территории населенных пунктов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 сельсовета» предусмотрено финансирование в размере </w:t>
      </w:r>
      <w:r w:rsidR="006700B7">
        <w:rPr>
          <w:rFonts w:ascii="Times New Roman" w:hAnsi="Times New Roman" w:cs="Times New Roman"/>
          <w:sz w:val="28"/>
          <w:szCs w:val="28"/>
        </w:rPr>
        <w:t>8 213 734,68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6700B7">
        <w:rPr>
          <w:rFonts w:ascii="Times New Roman" w:hAnsi="Times New Roman" w:cs="Times New Roman"/>
          <w:sz w:val="28"/>
          <w:szCs w:val="28"/>
        </w:rPr>
        <w:t>5 836 577,51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6700B7" w:rsidRDefault="006700B7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мероприятий по переселению граждан из аварийного жилищного фонда – 4 569 560,52 руб.</w:t>
      </w:r>
    </w:p>
    <w:p w:rsidR="006700B7" w:rsidRDefault="006700B7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аевой субсидии для реализации проекта по благоустройству «все на каток» – за счет средств краевой субсидии 603 592,32 руб., за счет средств местного бюджета – 21 087,00 руб. </w:t>
      </w:r>
    </w:p>
    <w:p w:rsidR="006700B7" w:rsidRPr="00B351BA" w:rsidRDefault="006700B7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по поддержке муниципального фонда за счет средств местного бюджета  54 678,11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акаридных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населения, за счет субсидии из краевого бюджета – </w:t>
      </w:r>
      <w:r w:rsidR="009020B4">
        <w:rPr>
          <w:rFonts w:ascii="Times New Roman" w:hAnsi="Times New Roman" w:cs="Times New Roman"/>
          <w:sz w:val="28"/>
          <w:szCs w:val="28"/>
        </w:rPr>
        <w:t>40 548,57</w:t>
      </w:r>
      <w:r w:rsidRPr="00B351BA">
        <w:rPr>
          <w:rFonts w:ascii="Times New Roman" w:hAnsi="Times New Roman" w:cs="Times New Roman"/>
          <w:sz w:val="28"/>
          <w:szCs w:val="28"/>
        </w:rPr>
        <w:t xml:space="preserve">, за счет средств местного бюджета- </w:t>
      </w:r>
      <w:r w:rsidR="009020B4">
        <w:rPr>
          <w:rFonts w:ascii="Times New Roman" w:hAnsi="Times New Roman" w:cs="Times New Roman"/>
          <w:sz w:val="28"/>
          <w:szCs w:val="28"/>
        </w:rPr>
        <w:t>4 865,83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расходы по ликвидации несанкционированных свалок 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 исполнено 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9020B4">
        <w:rPr>
          <w:rFonts w:ascii="Times New Roman" w:hAnsi="Times New Roman" w:cs="Times New Roman"/>
          <w:sz w:val="28"/>
          <w:szCs w:val="28"/>
        </w:rPr>
        <w:t>69784,73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расходы по благоустройству исполнено в размере </w:t>
      </w:r>
      <w:r w:rsidR="009020B4">
        <w:rPr>
          <w:rFonts w:ascii="Times New Roman" w:hAnsi="Times New Roman" w:cs="Times New Roman"/>
          <w:sz w:val="28"/>
          <w:szCs w:val="28"/>
        </w:rPr>
        <w:t>472 460,43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позволило эффективно и целесообразно подойти к решению проблем благоустройства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сельсовета. Повешение уровня благоустройства территории дает положительные показатели в ее социально- экономическом развитии и возможность для привлечения в сельскую местность инвестиции и улучшение жизненного уровня на селе.</w:t>
      </w:r>
    </w:p>
    <w:p w:rsidR="00B351BA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1BA" w:rsidRPr="00B351BA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D77" w:rsidRDefault="00B351BA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бухгалтер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Т.В.Горлушкина</w:t>
      </w:r>
      <w:proofErr w:type="spellEnd"/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Доклад об исполнении муниципальных программ.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за 2016 год</w:t>
      </w:r>
    </w:p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52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Тарутинский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сельсовет» утверждены следующие муниципальные программы (далее МП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действие которых осуществляются в 2016 году:</w:t>
      </w:r>
    </w:p>
    <w:p w:rsidR="00B6723A" w:rsidRDefault="00B6723A" w:rsidP="00B672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312"/>
        <w:gridCol w:w="1784"/>
        <w:gridCol w:w="3204"/>
      </w:tblGrid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12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784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04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Нормативно-правовой акт об утверждении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204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№68-П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784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204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№67-П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3204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№66-П</w:t>
            </w:r>
          </w:p>
        </w:tc>
      </w:tr>
    </w:tbl>
    <w:p w:rsidR="00B6723A" w:rsidRDefault="00B6723A" w:rsidP="00B672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723A" w:rsidRDefault="00B6723A" w:rsidP="00B672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финансирования из бюджета сельсовета целевых программ в  2016 году:</w:t>
      </w:r>
    </w:p>
    <w:p w:rsidR="00B6723A" w:rsidRDefault="00B6723A" w:rsidP="00B67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</w:p>
    <w:tbl>
      <w:tblPr>
        <w:tblStyle w:val="a5"/>
        <w:tblW w:w="0" w:type="auto"/>
        <w:tblLook w:val="04A0"/>
      </w:tblPr>
      <w:tblGrid>
        <w:gridCol w:w="675"/>
        <w:gridCol w:w="3315"/>
        <w:gridCol w:w="1995"/>
        <w:gridCol w:w="1995"/>
        <w:gridCol w:w="1995"/>
      </w:tblGrid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A55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учетом изменений </w:t>
            </w: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A55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за 2016 год</w:t>
            </w:r>
          </w:p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2 982 420,80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2 982 420,80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620 815,18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620 815,18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</w:tcPr>
          <w:p w:rsidR="00B6723A" w:rsidRPr="00B6723A" w:rsidRDefault="00B6723A" w:rsidP="001078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10 782 161,47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7 064 833,41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B6723A" w:rsidRPr="00B6723A" w:rsidTr="0010787C">
        <w:tc>
          <w:tcPr>
            <w:tcW w:w="67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программам 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14 385 397 45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10 668 069,39</w:t>
            </w:r>
          </w:p>
        </w:tc>
        <w:tc>
          <w:tcPr>
            <w:tcW w:w="1995" w:type="dxa"/>
          </w:tcPr>
          <w:p w:rsidR="00B6723A" w:rsidRPr="00B6723A" w:rsidRDefault="00B6723A" w:rsidP="001078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23A" w:rsidRDefault="00B6723A" w:rsidP="00B672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723A" w:rsidRPr="00080032" w:rsidRDefault="00B6723A" w:rsidP="00B351BA">
      <w:pPr>
        <w:ind w:firstLine="567"/>
        <w:jc w:val="both"/>
        <w:rPr>
          <w:sz w:val="28"/>
          <w:szCs w:val="28"/>
        </w:rPr>
      </w:pPr>
    </w:p>
    <w:sectPr w:rsidR="00B6723A" w:rsidRPr="00080032" w:rsidSect="0008003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1674D9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24AC5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DB3A42"/>
    <w:multiLevelType w:val="hybridMultilevel"/>
    <w:tmpl w:val="78AA9286"/>
    <w:lvl w:ilvl="0" w:tplc="561007E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A5C8D"/>
    <w:multiLevelType w:val="hybridMultilevel"/>
    <w:tmpl w:val="F9C8044E"/>
    <w:lvl w:ilvl="0" w:tplc="56128B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EA"/>
    <w:rsid w:val="00016766"/>
    <w:rsid w:val="00080032"/>
    <w:rsid w:val="003401C3"/>
    <w:rsid w:val="006700B7"/>
    <w:rsid w:val="0070160C"/>
    <w:rsid w:val="009020B4"/>
    <w:rsid w:val="00A021EA"/>
    <w:rsid w:val="00A5567C"/>
    <w:rsid w:val="00A84045"/>
    <w:rsid w:val="00B351BA"/>
    <w:rsid w:val="00B6723A"/>
    <w:rsid w:val="00BA1270"/>
    <w:rsid w:val="00D03BC9"/>
    <w:rsid w:val="00D52229"/>
    <w:rsid w:val="00EC0D77"/>
    <w:rsid w:val="00F7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table" w:customStyle="1" w:styleId="1">
    <w:name w:val="Стиль1"/>
    <w:basedOn w:val="a1"/>
    <w:uiPriority w:val="99"/>
    <w:qFormat/>
    <w:rsid w:val="003401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1BA"/>
    <w:pPr>
      <w:ind w:left="720"/>
      <w:contextualSpacing/>
    </w:pPr>
  </w:style>
  <w:style w:type="table" w:styleId="a5">
    <w:name w:val="Table Grid"/>
    <w:basedOn w:val="a1"/>
    <w:uiPriority w:val="59"/>
    <w:rsid w:val="00D5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8</cp:revision>
  <cp:lastPrinted>2018-03-22T06:47:00Z</cp:lastPrinted>
  <dcterms:created xsi:type="dcterms:W3CDTF">2018-03-22T06:47:00Z</dcterms:created>
  <dcterms:modified xsi:type="dcterms:W3CDTF">2018-05-14T07:47:00Z</dcterms:modified>
</cp:coreProperties>
</file>