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68" w:rsidRPr="00097A68" w:rsidRDefault="00097A68" w:rsidP="00097A6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C5C31"/>
          <w:kern w:val="36"/>
          <w:sz w:val="36"/>
          <w:szCs w:val="36"/>
          <w:lang w:eastAsia="ru-RU"/>
        </w:rPr>
      </w:pPr>
      <w:r w:rsidRPr="00097A68">
        <w:rPr>
          <w:rFonts w:ascii="Arial" w:eastAsia="Times New Roman" w:hAnsi="Arial" w:cs="Arial"/>
          <w:color w:val="1C5C31"/>
          <w:kern w:val="36"/>
          <w:sz w:val="36"/>
          <w:szCs w:val="36"/>
          <w:lang w:eastAsia="ru-RU"/>
        </w:rPr>
        <w:t>Проведение мероприятий по контролю без взаимодействия с юридическими лицами, индивидуальными предпринимателями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Статьей 8.3.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294-ФЗ) определены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плановые (рейдовые) осмотры (обследования) территорий, акваторий, транспортных средств;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административные обследования объектов земельных отношений;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proofErr w:type="spellStart"/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д</w:t>
      </w:r>
      <w:proofErr w:type="spellEnd"/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) другие виды и формы мероприятий по контролю, установленные федеральными законами.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 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Направление предостережений о недопустимости нарушения обязательных требований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 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lastRenderedPageBreak/>
        <w:t>Органами муниципального контроля предусмотрено направление юридическим лицам, индивидуальным предпринимателям предостережений о недопустимости нарушения обязательных требований.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Постановлением Правительства Российской Федерации от 10.02.2017 № 166 утверждены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(далее – Правила № 166).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Решение о направлении предостережения в соответствии с ч. 5 ст. 8.2 Закона 294-ФЗ принимается при наличии одновременно следующих четырех условий:</w:t>
      </w:r>
    </w:p>
    <w:p w:rsidR="00097A68" w:rsidRPr="00097A68" w:rsidRDefault="00097A68" w:rsidP="00097A6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Наличие у органа муниципального контроля сведений о готовящихся нарушениях или о признаках нарушений обязательных требований.</w:t>
      </w:r>
    </w:p>
    <w:p w:rsidR="00097A68" w:rsidRPr="00097A68" w:rsidRDefault="00097A68" w:rsidP="00097A68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Указанные сведения поступили одним из следующих способов: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получены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содержатся в обращениях и заявлениях (за исключением обращений и заявлений, авторство которых не подтверждено);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содержатся в письмах от органов государственной власти, органов местного самоуправления;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размещены в средствах массовой информации.</w:t>
      </w:r>
    </w:p>
    <w:p w:rsidR="00097A68" w:rsidRPr="00097A68" w:rsidRDefault="00097A68" w:rsidP="00097A68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Отсутствуют подтвержденные данные о том, что нарушение обязательных требований: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причинило вред жизни, здоровью граждан;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причинило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привело к возникновению чрезвычайных ситуаций природного и техногенного характера;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создало непосредственную угрозу указанных последствий.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Таким образом, предостережение направляется при отсутствии достаточных оснований для проведения внеплановой проверки, предусмотренных п. 2 ч. 2 ст. 10 Закона 294-ФЗ.</w:t>
      </w:r>
    </w:p>
    <w:p w:rsidR="00097A68" w:rsidRPr="00097A68" w:rsidRDefault="00097A68" w:rsidP="00097A68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Юридическое лицо, индивидуальный предприниматель ранее не привлекались к ответственности за нарушение соответствующих требований.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Правила № 166 запрещают требовать у юридического лица, индивидуального предпринимателя сведения или документы путем направления предостережения.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По результатам рассмотрения предостережения юридическим лицом, индивидуальным предпринимателем могут быть направлены возражения на него либо уведомление об исполнении. В случае получения возражений орган муниципального контроля направляет в течение 20 рабочих дней со дня их получения ответ юридическому лицу, индивидуальному предпринимателю.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lastRenderedPageBreak/>
        <w:t>В уведомлении об исполнении предостережения указываются: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идентификационный номер налогоплательщика – юридического лица, индивидуального предпринимателя;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По результатам рассмотрения предостережения юридическим лицом, индивидуальным предпринимателем могут быть поданы в орган муниципального контроля, направивший предостережение, возражения. В возражениях указываются: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идентификационный номер налогоплательщика – юридического лица, индивидуального предпринимателя;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Уведомление об исполнении предостережения, возражения на предостережение направляются юридическим лицом, индивидуальным предпринимателем в бумажном виде почтовым отправлением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способами.</w:t>
      </w:r>
    </w:p>
    <w:p w:rsidR="00097A68" w:rsidRPr="00097A68" w:rsidRDefault="00097A68" w:rsidP="00097A68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097A68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 </w:t>
      </w:r>
    </w:p>
    <w:p w:rsidR="00BF4920" w:rsidRDefault="00BF4920"/>
    <w:sectPr w:rsidR="00BF4920" w:rsidSect="00BF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848"/>
    <w:multiLevelType w:val="multilevel"/>
    <w:tmpl w:val="5A607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4513"/>
    <w:multiLevelType w:val="multilevel"/>
    <w:tmpl w:val="780E0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276BF"/>
    <w:multiLevelType w:val="multilevel"/>
    <w:tmpl w:val="A3BA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A68"/>
    <w:rsid w:val="00097A68"/>
    <w:rsid w:val="007158A3"/>
    <w:rsid w:val="00BF4920"/>
    <w:rsid w:val="00FC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20"/>
  </w:style>
  <w:style w:type="paragraph" w:styleId="1">
    <w:name w:val="heading 1"/>
    <w:basedOn w:val="a"/>
    <w:link w:val="10"/>
    <w:uiPriority w:val="9"/>
    <w:qFormat/>
    <w:rsid w:val="00097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09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7A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7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2018-07-16T07:02:00Z</dcterms:created>
  <dcterms:modified xsi:type="dcterms:W3CDTF">2018-07-16T07:13:00Z</dcterms:modified>
</cp:coreProperties>
</file>