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4F9F" w14:textId="77777777" w:rsidR="005C61DF" w:rsidRDefault="005C61DF" w:rsidP="006C0294">
      <w:pPr>
        <w:pStyle w:val="a3"/>
        <w:spacing w:before="0" w:beforeAutospacing="0" w:after="0" w:afterAutospacing="0"/>
        <w:jc w:val="center"/>
        <w:rPr>
          <w:b/>
          <w:bCs/>
          <w:color w:val="2B2A29"/>
          <w:sz w:val="27"/>
          <w:szCs w:val="27"/>
        </w:rPr>
      </w:pPr>
      <w:r w:rsidRPr="006C0294">
        <w:rPr>
          <w:b/>
          <w:bCs/>
          <w:color w:val="2B2A29"/>
          <w:sz w:val="27"/>
          <w:szCs w:val="27"/>
        </w:rPr>
        <w:t>Конституционный Суд отграничил находку от кражи </w:t>
      </w:r>
    </w:p>
    <w:p w14:paraId="390D658D" w14:textId="77777777" w:rsidR="006C0294" w:rsidRPr="006C0294" w:rsidRDefault="006C0294" w:rsidP="006C0294">
      <w:pPr>
        <w:pStyle w:val="a3"/>
        <w:spacing w:before="0" w:beforeAutospacing="0" w:after="0" w:afterAutospacing="0"/>
        <w:jc w:val="center"/>
        <w:rPr>
          <w:b/>
          <w:bCs/>
          <w:color w:val="2B2A29"/>
          <w:sz w:val="27"/>
          <w:szCs w:val="27"/>
        </w:rPr>
      </w:pPr>
    </w:p>
    <w:p w14:paraId="20474C4C" w14:textId="77777777" w:rsidR="005C61DF" w:rsidRPr="006C0294" w:rsidRDefault="005C61DF" w:rsidP="006C029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6C0294">
        <w:rPr>
          <w:color w:val="2B2A29"/>
          <w:sz w:val="27"/>
          <w:szCs w:val="27"/>
        </w:rPr>
        <w:t>Законодатель закрепил в ГК РФ основания приобретения права собственности не только на имущество, которое имеет собственника, но и на имущество, собственник которого неизвестен, в том числе на находку. Активное поведение лица, нашедшего вещь (заявление о находке, поиски ее собственника и т.п.),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14:paraId="6A46C8AA" w14:textId="77777777" w:rsidR="005C61DF" w:rsidRPr="006C0294" w:rsidRDefault="005C61DF" w:rsidP="006C029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6C0294">
        <w:rPr>
          <w:color w:val="2B2A29"/>
          <w:sz w:val="27"/>
          <w:szCs w:val="27"/>
        </w:rPr>
        <w:t>Невыполнение таких активных действий хотя и является по общему правилу неправомерным, но не образует признаков преступления.</w:t>
      </w:r>
      <w:r w:rsidRPr="006C0294">
        <w:rPr>
          <w:color w:val="2B2A29"/>
          <w:sz w:val="27"/>
          <w:szCs w:val="27"/>
        </w:rPr>
        <w:br/>
        <w:t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 карту из телефона, снимает чехол и т.д.), то такое поведение может свидетельствовать о возникшем умысле на хищение.</w:t>
      </w:r>
    </w:p>
    <w:p w14:paraId="388CFF6B" w14:textId="77777777" w:rsidR="005C61DF" w:rsidRPr="006C0294" w:rsidRDefault="005C61DF" w:rsidP="006C029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6C0294">
        <w:rPr>
          <w:color w:val="2B2A29"/>
          <w:sz w:val="27"/>
          <w:szCs w:val="27"/>
        </w:rPr>
        <w:t>Поскольку УК РФ относит к объективным признакам хищения не только изъятие, но и обращение чужого имущества в пользу виновного или других яиц,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 w14:paraId="142F87A9" w14:textId="77777777" w:rsidR="005C61DF" w:rsidRDefault="005C61DF" w:rsidP="006C029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 w:rsidRPr="006C0294">
        <w:rPr>
          <w:color w:val="2B2A29"/>
          <w:sz w:val="27"/>
          <w:szCs w:val="27"/>
        </w:rPr>
        <w:t>Таким образом, часть первая и пункт I примечаний к статье 158 УК РФ, а также статья 227 ГК РФ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- от иных правонарушений, и не противоречат Конституции РФ.</w:t>
      </w:r>
    </w:p>
    <w:p w14:paraId="0A37BAF3" w14:textId="77777777" w:rsidR="00BB6A3E" w:rsidRDefault="00BB6A3E" w:rsidP="006C029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75BA5317" w14:textId="77777777" w:rsidR="00BB6A3E" w:rsidRDefault="00BB6A3E" w:rsidP="00BB6A3E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08128E79" w14:textId="77777777" w:rsidR="00BB6A3E" w:rsidRDefault="00BB6A3E" w:rsidP="00BB6A3E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4AF067D6" w14:textId="77777777" w:rsidR="00BB6A3E" w:rsidRDefault="00BB6A3E" w:rsidP="00BB6A3E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  <w:t>А.О. Агарков</w:t>
      </w:r>
    </w:p>
    <w:p w14:paraId="360654ED" w14:textId="77777777" w:rsidR="00BB6A3E" w:rsidRPr="006C0294" w:rsidRDefault="00BB6A3E" w:rsidP="006C0294">
      <w:pPr>
        <w:pStyle w:val="a3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7281C386" w14:textId="77777777" w:rsidR="00EB002E" w:rsidRPr="006C0294" w:rsidRDefault="00EB002E" w:rsidP="006C0294">
      <w:pPr>
        <w:spacing w:after="0" w:line="240" w:lineRule="auto"/>
        <w:rPr>
          <w:rFonts w:ascii="Times New Roman" w:hAnsi="Times New Roman" w:cs="Times New Roman"/>
        </w:rPr>
      </w:pPr>
    </w:p>
    <w:sectPr w:rsidR="00EB002E" w:rsidRPr="006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F5"/>
    <w:rsid w:val="003510F5"/>
    <w:rsid w:val="005C61DF"/>
    <w:rsid w:val="006C0294"/>
    <w:rsid w:val="00BB6A3E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FF58"/>
  <w15:chartTrackingRefBased/>
  <w15:docId w15:val="{B6278BC0-F350-4264-B0BE-E98C41C6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Агаркова Елена Александровна</dc:creator>
  <cp:keywords/>
  <dc:description/>
  <cp:lastModifiedBy>Агаркова Елена Александровна</cp:lastModifiedBy>
  <cp:revision>4</cp:revision>
  <dcterms:created xsi:type="dcterms:W3CDTF">2023-06-26T00:18:00Z</dcterms:created>
  <dcterms:modified xsi:type="dcterms:W3CDTF">2023-06-26T00:32:00Z</dcterms:modified>
</cp:coreProperties>
</file>